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79329" w14:textId="77777777" w:rsidR="00CC31AD" w:rsidRDefault="00000000">
      <w:pPr>
        <w:pBdr>
          <w:top w:val="nil"/>
          <w:left w:val="nil"/>
          <w:bottom w:val="nil"/>
          <w:right w:val="nil"/>
          <w:between w:val="nil"/>
        </w:pBdr>
        <w:tabs>
          <w:tab w:val="left" w:pos="6863"/>
          <w:tab w:val="right" w:pos="7941"/>
        </w:tabs>
        <w:spacing w:after="0" w:line="240" w:lineRule="auto"/>
        <w:ind w:right="562"/>
        <w:jc w:val="both"/>
        <w:rPr>
          <w:rFonts w:ascii="Arial" w:eastAsia="Arial" w:hAnsi="Arial" w:cs="Arial"/>
          <w:b/>
          <w:color w:val="000000"/>
          <w:sz w:val="28"/>
          <w:szCs w:val="28"/>
        </w:rPr>
      </w:pPr>
      <w:r>
        <w:rPr>
          <w:rFonts w:ascii="Arial" w:eastAsia="Arial" w:hAnsi="Arial" w:cs="Arial"/>
          <w:b/>
          <w:color w:val="000000"/>
          <w:sz w:val="28"/>
          <w:szCs w:val="28"/>
        </w:rPr>
        <w:tab/>
      </w:r>
    </w:p>
    <w:p w14:paraId="31BCEB09" w14:textId="34ED0D62" w:rsidR="00CC31AD" w:rsidRDefault="00003282" w:rsidP="00003282">
      <w:pPr>
        <w:pBdr>
          <w:top w:val="nil"/>
          <w:left w:val="nil"/>
          <w:bottom w:val="nil"/>
          <w:right w:val="nil"/>
          <w:between w:val="nil"/>
        </w:pBdr>
        <w:tabs>
          <w:tab w:val="center" w:pos="4251"/>
          <w:tab w:val="right" w:pos="8503"/>
        </w:tabs>
        <w:spacing w:after="0" w:line="240" w:lineRule="auto"/>
        <w:jc w:val="center"/>
        <w:rPr>
          <w:rFonts w:ascii="Arial" w:eastAsia="Arial" w:hAnsi="Arial" w:cs="Arial"/>
          <w:b/>
          <w:color w:val="000000"/>
          <w:sz w:val="28"/>
          <w:szCs w:val="28"/>
        </w:rPr>
      </w:pPr>
      <w:r w:rsidRPr="00003282">
        <w:rPr>
          <w:rFonts w:ascii="Arial" w:eastAsia="Arial" w:hAnsi="Arial" w:cs="Arial"/>
          <w:b/>
          <w:color w:val="000000"/>
          <w:sz w:val="28"/>
          <w:szCs w:val="28"/>
        </w:rPr>
        <w:t>Partisipasi 3 PAUD Kota Palangka Raya atas APK dan Sisdiknas-RPJMN 2020-2024</w:t>
      </w:r>
    </w:p>
    <w:p w14:paraId="37917736" w14:textId="77777777" w:rsidR="00CC31AD" w:rsidRDefault="00CC31AD">
      <w:pPr>
        <w:pBdr>
          <w:top w:val="nil"/>
          <w:left w:val="nil"/>
          <w:bottom w:val="nil"/>
          <w:right w:val="nil"/>
          <w:between w:val="nil"/>
        </w:pBdr>
        <w:spacing w:after="0" w:line="240" w:lineRule="auto"/>
        <w:jc w:val="center"/>
        <w:rPr>
          <w:rFonts w:ascii="Arial" w:eastAsia="Arial" w:hAnsi="Arial" w:cs="Arial"/>
          <w:b/>
          <w:color w:val="000000"/>
          <w:sz w:val="28"/>
          <w:szCs w:val="28"/>
        </w:rPr>
      </w:pPr>
    </w:p>
    <w:p w14:paraId="62971C45" w14:textId="0973D674" w:rsidR="00CC31AD" w:rsidRDefault="00003282">
      <w:pPr>
        <w:pBdr>
          <w:top w:val="nil"/>
          <w:left w:val="nil"/>
          <w:bottom w:val="nil"/>
          <w:right w:val="nil"/>
          <w:between w:val="nil"/>
        </w:pBdr>
        <w:spacing w:after="0" w:line="240" w:lineRule="auto"/>
        <w:jc w:val="center"/>
        <w:rPr>
          <w:rFonts w:ascii="Arial" w:eastAsia="Arial" w:hAnsi="Arial" w:cs="Arial"/>
          <w:b/>
          <w:color w:val="000000"/>
          <w:sz w:val="20"/>
          <w:szCs w:val="20"/>
        </w:rPr>
      </w:pPr>
      <w:r w:rsidRPr="00003282">
        <w:rPr>
          <w:rFonts w:ascii="Arial" w:eastAsia="Arial" w:hAnsi="Arial" w:cs="Arial"/>
          <w:b/>
          <w:color w:val="000000"/>
          <w:sz w:val="24"/>
          <w:szCs w:val="24"/>
        </w:rPr>
        <w:t>Enrollment of 3 PAUDs in Palangka Raya City on APK and Sisdiknas-RPJMN for the period 2020-2024</w:t>
      </w:r>
    </w:p>
    <w:p w14:paraId="5A24721C" w14:textId="77777777" w:rsidR="00CC31AD" w:rsidRDefault="00CC31AD">
      <w:pPr>
        <w:pBdr>
          <w:top w:val="nil"/>
          <w:left w:val="nil"/>
          <w:bottom w:val="nil"/>
          <w:right w:val="nil"/>
          <w:between w:val="nil"/>
        </w:pBdr>
        <w:spacing w:after="0" w:line="240" w:lineRule="auto"/>
        <w:ind w:right="562"/>
        <w:jc w:val="center"/>
        <w:rPr>
          <w:rFonts w:ascii="Arial" w:eastAsia="Arial" w:hAnsi="Arial" w:cs="Arial"/>
          <w:b/>
          <w:color w:val="000000"/>
          <w:sz w:val="28"/>
          <w:szCs w:val="28"/>
        </w:rPr>
      </w:pPr>
    </w:p>
    <w:p w14:paraId="433A7D5B" w14:textId="77777777" w:rsidR="00CC31AD" w:rsidRDefault="00CC31AD">
      <w:pPr>
        <w:pBdr>
          <w:top w:val="nil"/>
          <w:left w:val="nil"/>
          <w:bottom w:val="nil"/>
          <w:right w:val="nil"/>
          <w:between w:val="nil"/>
        </w:pBdr>
        <w:spacing w:after="0" w:line="240" w:lineRule="auto"/>
        <w:ind w:right="562"/>
        <w:jc w:val="center"/>
        <w:rPr>
          <w:rFonts w:ascii="Arial" w:eastAsia="Arial" w:hAnsi="Arial" w:cs="Arial"/>
          <w:b/>
          <w:color w:val="000000"/>
          <w:sz w:val="28"/>
          <w:szCs w:val="28"/>
        </w:rPr>
      </w:pPr>
    </w:p>
    <w:p w14:paraId="35E7D617" w14:textId="5FA30C61" w:rsidR="00CC31AD" w:rsidRDefault="00BA26F2">
      <w:pPr>
        <w:pBdr>
          <w:top w:val="nil"/>
          <w:left w:val="nil"/>
          <w:bottom w:val="nil"/>
          <w:right w:val="nil"/>
          <w:between w:val="nil"/>
        </w:pBdr>
        <w:spacing w:after="0" w:line="240" w:lineRule="auto"/>
        <w:jc w:val="center"/>
        <w:rPr>
          <w:rFonts w:ascii="Arial" w:eastAsia="Arial" w:hAnsi="Arial" w:cs="Arial"/>
          <w:color w:val="000000"/>
          <w:sz w:val="24"/>
          <w:szCs w:val="24"/>
          <w:vertAlign w:val="superscript"/>
          <w:lang w:val="en-US"/>
        </w:rPr>
      </w:pPr>
      <w:r w:rsidRPr="00BA26F2">
        <w:rPr>
          <w:rFonts w:ascii="Arial" w:eastAsia="Arial" w:hAnsi="Arial" w:cs="Arial"/>
          <w:color w:val="000000"/>
          <w:sz w:val="24"/>
          <w:szCs w:val="24"/>
        </w:rPr>
        <w:t>Istiniah</w:t>
      </w:r>
      <w:r>
        <w:rPr>
          <w:rFonts w:ascii="Arial" w:eastAsia="Arial" w:hAnsi="Arial" w:cs="Arial"/>
          <w:color w:val="000000"/>
          <w:sz w:val="24"/>
          <w:szCs w:val="24"/>
          <w:vertAlign w:val="superscript"/>
        </w:rPr>
        <w:t>1</w:t>
      </w:r>
      <w:r>
        <w:rPr>
          <w:rFonts w:ascii="Arial" w:eastAsia="Arial" w:hAnsi="Arial" w:cs="Arial"/>
          <w:color w:val="000000"/>
          <w:sz w:val="24"/>
          <w:szCs w:val="24"/>
        </w:rPr>
        <w:t xml:space="preserve">, </w:t>
      </w:r>
      <w:r w:rsidRPr="00BA26F2">
        <w:rPr>
          <w:rFonts w:ascii="Arial" w:eastAsia="Arial" w:hAnsi="Arial" w:cs="Arial"/>
          <w:color w:val="000000"/>
          <w:sz w:val="24"/>
          <w:szCs w:val="24"/>
        </w:rPr>
        <w:t>Lisda Paskalin Syakema</w:t>
      </w:r>
      <w:r>
        <w:rPr>
          <w:rFonts w:ascii="Arial" w:eastAsia="Arial" w:hAnsi="Arial" w:cs="Arial"/>
          <w:color w:val="000000"/>
          <w:sz w:val="24"/>
          <w:szCs w:val="24"/>
          <w:vertAlign w:val="superscript"/>
        </w:rPr>
        <w:t>2*</w:t>
      </w:r>
      <w:r>
        <w:rPr>
          <w:rFonts w:ascii="Arial" w:eastAsia="Arial" w:hAnsi="Arial" w:cs="Arial"/>
          <w:color w:val="000000"/>
          <w:sz w:val="24"/>
          <w:szCs w:val="24"/>
          <w:lang w:val="en-US"/>
        </w:rPr>
        <w:t xml:space="preserve">, </w:t>
      </w:r>
      <w:r w:rsidRPr="00BA26F2">
        <w:rPr>
          <w:rFonts w:ascii="Arial" w:eastAsia="Arial" w:hAnsi="Arial" w:cs="Arial"/>
          <w:color w:val="000000"/>
          <w:sz w:val="24"/>
          <w:szCs w:val="24"/>
        </w:rPr>
        <w:t>Linda Susanti</w:t>
      </w:r>
      <w:r>
        <w:rPr>
          <w:rFonts w:ascii="Arial" w:eastAsia="Arial" w:hAnsi="Arial" w:cs="Arial"/>
          <w:color w:val="000000"/>
          <w:sz w:val="24"/>
          <w:szCs w:val="24"/>
          <w:vertAlign w:val="superscript"/>
          <w:lang w:val="en-US"/>
        </w:rPr>
        <w:t>3</w:t>
      </w:r>
      <w:r>
        <w:rPr>
          <w:rFonts w:ascii="Arial" w:eastAsia="Arial" w:hAnsi="Arial" w:cs="Arial"/>
          <w:color w:val="000000"/>
          <w:sz w:val="24"/>
          <w:szCs w:val="24"/>
        </w:rPr>
        <w:t>,</w:t>
      </w:r>
      <w:r>
        <w:rPr>
          <w:rFonts w:ascii="Arial" w:eastAsia="Arial" w:hAnsi="Arial" w:cs="Arial"/>
          <w:color w:val="000000"/>
          <w:sz w:val="24"/>
          <w:szCs w:val="24"/>
          <w:lang w:val="en-US"/>
        </w:rPr>
        <w:t xml:space="preserve"> </w:t>
      </w:r>
      <w:r w:rsidRPr="00BA26F2">
        <w:rPr>
          <w:rFonts w:ascii="Arial" w:eastAsia="Arial" w:hAnsi="Arial" w:cs="Arial"/>
          <w:color w:val="000000"/>
          <w:sz w:val="24"/>
          <w:szCs w:val="24"/>
        </w:rPr>
        <w:t>Merlina</w:t>
      </w:r>
      <w:r>
        <w:rPr>
          <w:rFonts w:ascii="Arial" w:eastAsia="Arial" w:hAnsi="Arial" w:cs="Arial"/>
          <w:color w:val="000000"/>
          <w:sz w:val="24"/>
          <w:szCs w:val="24"/>
          <w:vertAlign w:val="superscript"/>
          <w:lang w:val="en-US"/>
        </w:rPr>
        <w:t>4</w:t>
      </w:r>
      <w:r>
        <w:rPr>
          <w:rFonts w:ascii="Arial" w:eastAsia="Arial" w:hAnsi="Arial" w:cs="Arial"/>
          <w:color w:val="000000"/>
          <w:sz w:val="24"/>
          <w:szCs w:val="24"/>
        </w:rPr>
        <w:t>,</w:t>
      </w:r>
      <w:r>
        <w:rPr>
          <w:rFonts w:ascii="Arial" w:eastAsia="Arial" w:hAnsi="Arial" w:cs="Arial"/>
          <w:color w:val="000000"/>
          <w:sz w:val="24"/>
          <w:szCs w:val="24"/>
          <w:lang w:val="en-US"/>
        </w:rPr>
        <w:t xml:space="preserve"> </w:t>
      </w:r>
      <w:r w:rsidRPr="00BA26F2">
        <w:rPr>
          <w:rFonts w:ascii="Arial" w:eastAsia="Arial" w:hAnsi="Arial" w:cs="Arial"/>
          <w:color w:val="000000"/>
          <w:sz w:val="24"/>
          <w:szCs w:val="24"/>
        </w:rPr>
        <w:t>Seri Hartati Julianti</w:t>
      </w:r>
      <w:r>
        <w:rPr>
          <w:rFonts w:ascii="Arial" w:eastAsia="Arial" w:hAnsi="Arial" w:cs="Arial"/>
          <w:color w:val="000000"/>
          <w:sz w:val="24"/>
          <w:szCs w:val="24"/>
          <w:vertAlign w:val="superscript"/>
          <w:lang w:val="en-US"/>
        </w:rPr>
        <w:t>5</w:t>
      </w:r>
    </w:p>
    <w:p w14:paraId="0D1EE18C" w14:textId="77777777" w:rsidR="00BA26F2" w:rsidRPr="00BA26F2" w:rsidRDefault="00BA26F2">
      <w:pPr>
        <w:pBdr>
          <w:top w:val="nil"/>
          <w:left w:val="nil"/>
          <w:bottom w:val="nil"/>
          <w:right w:val="nil"/>
          <w:between w:val="nil"/>
        </w:pBdr>
        <w:spacing w:after="0" w:line="240" w:lineRule="auto"/>
        <w:jc w:val="center"/>
        <w:rPr>
          <w:rFonts w:ascii="Arial" w:eastAsia="Arial" w:hAnsi="Arial" w:cs="Arial"/>
          <w:color w:val="000000"/>
          <w:sz w:val="24"/>
          <w:szCs w:val="24"/>
          <w:lang w:val="en-US"/>
        </w:rPr>
      </w:pPr>
    </w:p>
    <w:p w14:paraId="1A0CF584" w14:textId="2E56C727" w:rsidR="00CC31AD" w:rsidRPr="00BA26F2" w:rsidRDefault="00EC4882">
      <w:pPr>
        <w:pBdr>
          <w:top w:val="nil"/>
          <w:left w:val="nil"/>
          <w:bottom w:val="nil"/>
          <w:right w:val="nil"/>
          <w:between w:val="nil"/>
        </w:pBdr>
        <w:spacing w:after="0" w:line="240" w:lineRule="auto"/>
        <w:jc w:val="center"/>
        <w:rPr>
          <w:rFonts w:ascii="Arial" w:eastAsia="Arial" w:hAnsi="Arial" w:cs="Arial"/>
          <w:color w:val="000000"/>
          <w:sz w:val="24"/>
          <w:szCs w:val="24"/>
          <w:lang w:val="en-US"/>
        </w:rPr>
      </w:pPr>
      <w:r w:rsidRPr="00EC4882">
        <w:rPr>
          <w:rFonts w:ascii="Arial" w:eastAsia="Arial" w:hAnsi="Arial" w:cs="Arial"/>
          <w:color w:val="000000"/>
          <w:sz w:val="24"/>
          <w:szCs w:val="24"/>
          <w:lang w:val="en-US"/>
        </w:rPr>
        <w:t>Pro</w:t>
      </w:r>
      <w:r>
        <w:rPr>
          <w:rFonts w:ascii="Arial" w:eastAsia="Arial" w:hAnsi="Arial" w:cs="Arial"/>
          <w:color w:val="000000"/>
          <w:sz w:val="24"/>
          <w:szCs w:val="24"/>
          <w:lang w:val="en-US"/>
        </w:rPr>
        <w:t>gram Stu</w:t>
      </w:r>
      <w:r w:rsidRPr="00EC4882">
        <w:rPr>
          <w:rFonts w:ascii="Arial" w:eastAsia="Arial" w:hAnsi="Arial" w:cs="Arial"/>
          <w:color w:val="000000"/>
          <w:sz w:val="24"/>
          <w:szCs w:val="24"/>
          <w:lang w:val="en-US"/>
        </w:rPr>
        <w:t>di Pendidikan Kristen Anak Usia Dini</w:t>
      </w:r>
      <w:r>
        <w:rPr>
          <w:rFonts w:ascii="Arial" w:eastAsia="Arial" w:hAnsi="Arial" w:cs="Arial"/>
          <w:color w:val="000000"/>
          <w:sz w:val="24"/>
          <w:szCs w:val="24"/>
          <w:lang w:val="en-US"/>
        </w:rPr>
        <w:t xml:space="preserve">, </w:t>
      </w:r>
      <w:r w:rsidR="00BA26F2">
        <w:rPr>
          <w:rFonts w:ascii="Arial" w:eastAsia="Arial" w:hAnsi="Arial" w:cs="Arial"/>
          <w:color w:val="000000"/>
          <w:sz w:val="24"/>
          <w:szCs w:val="24"/>
          <w:lang w:val="en-US"/>
        </w:rPr>
        <w:t>IAKN Palangka Raya</w:t>
      </w:r>
    </w:p>
    <w:p w14:paraId="6438A9BE" w14:textId="77777777" w:rsidR="00A16EFB" w:rsidRDefault="00A16EFB">
      <w:pPr>
        <w:pBdr>
          <w:top w:val="nil"/>
          <w:left w:val="nil"/>
          <w:bottom w:val="nil"/>
          <w:right w:val="nil"/>
          <w:between w:val="nil"/>
        </w:pBdr>
        <w:spacing w:after="0" w:line="240" w:lineRule="auto"/>
        <w:jc w:val="center"/>
        <w:rPr>
          <w:rFonts w:ascii="Arial" w:eastAsia="Arial" w:hAnsi="Arial" w:cs="Arial"/>
          <w:color w:val="000000"/>
          <w:sz w:val="24"/>
          <w:szCs w:val="24"/>
        </w:rPr>
      </w:pPr>
    </w:p>
    <w:p w14:paraId="7E339587" w14:textId="6759344F" w:rsidR="00CC31AD" w:rsidRPr="00BA26F2" w:rsidRDefault="00000000">
      <w:pPr>
        <w:pBdr>
          <w:top w:val="nil"/>
          <w:left w:val="nil"/>
          <w:bottom w:val="nil"/>
          <w:right w:val="nil"/>
          <w:between w:val="nil"/>
        </w:pBdr>
        <w:spacing w:after="0" w:line="240" w:lineRule="auto"/>
        <w:jc w:val="center"/>
        <w:rPr>
          <w:rFonts w:ascii="Arial" w:eastAsia="Arial" w:hAnsi="Arial" w:cs="Arial"/>
          <w:i/>
          <w:iCs/>
          <w:sz w:val="24"/>
          <w:szCs w:val="24"/>
          <w:lang w:val="en-US"/>
        </w:rPr>
      </w:pPr>
      <w:r>
        <w:rPr>
          <w:rFonts w:ascii="Arial" w:eastAsia="Arial" w:hAnsi="Arial" w:cs="Arial"/>
          <w:color w:val="000000"/>
          <w:sz w:val="24"/>
          <w:szCs w:val="24"/>
        </w:rPr>
        <w:t xml:space="preserve">E-mail: </w:t>
      </w:r>
      <w:hyperlink r:id="rId9" w:history="1">
        <w:r w:rsidR="00BA26F2" w:rsidRPr="00BA26F2">
          <w:rPr>
            <w:rStyle w:val="Hyperlink"/>
            <w:rFonts w:ascii="Arial" w:eastAsia="Arial" w:hAnsi="Arial" w:cs="Arial"/>
            <w:i/>
            <w:iCs/>
            <w:color w:val="auto"/>
            <w:sz w:val="24"/>
            <w:szCs w:val="24"/>
            <w:u w:val="none"/>
          </w:rPr>
          <w:t>istiniahiis@gmail.com</w:t>
        </w:r>
      </w:hyperlink>
      <w:hyperlink r:id="rId10">
        <w:r w:rsidRPr="00BA26F2">
          <w:rPr>
            <w:rFonts w:ascii="Arial" w:eastAsia="Arial" w:hAnsi="Arial" w:cs="Arial"/>
            <w:i/>
            <w:iCs/>
            <w:sz w:val="24"/>
            <w:szCs w:val="24"/>
            <w:vertAlign w:val="superscript"/>
          </w:rPr>
          <w:t>1</w:t>
        </w:r>
      </w:hyperlink>
      <w:r w:rsidRPr="00BA26F2">
        <w:rPr>
          <w:rFonts w:ascii="Arial" w:eastAsia="Arial" w:hAnsi="Arial" w:cs="Arial"/>
          <w:i/>
          <w:iCs/>
          <w:sz w:val="24"/>
          <w:szCs w:val="24"/>
        </w:rPr>
        <w:t xml:space="preserve">, </w:t>
      </w:r>
      <w:hyperlink r:id="rId11" w:history="1">
        <w:r w:rsidR="00BA26F2" w:rsidRPr="00BA26F2">
          <w:rPr>
            <w:rStyle w:val="Hyperlink"/>
            <w:rFonts w:ascii="Arial" w:eastAsia="Arial" w:hAnsi="Arial" w:cs="Arial"/>
            <w:i/>
            <w:iCs/>
            <w:color w:val="auto"/>
            <w:sz w:val="24"/>
            <w:szCs w:val="24"/>
            <w:u w:val="none"/>
          </w:rPr>
          <w:t>idalisda395@gmail.com</w:t>
        </w:r>
      </w:hyperlink>
      <w:hyperlink r:id="rId12">
        <w:r w:rsidRPr="00BA26F2">
          <w:rPr>
            <w:rFonts w:ascii="Arial" w:eastAsia="Arial" w:hAnsi="Arial" w:cs="Arial"/>
            <w:i/>
            <w:iCs/>
            <w:sz w:val="24"/>
            <w:szCs w:val="24"/>
            <w:vertAlign w:val="superscript"/>
          </w:rPr>
          <w:t>2</w:t>
        </w:r>
      </w:hyperlink>
      <w:r w:rsidR="00BA26F2" w:rsidRPr="00BA26F2">
        <w:rPr>
          <w:rFonts w:ascii="Arial" w:eastAsia="Arial" w:hAnsi="Arial" w:cs="Arial"/>
          <w:i/>
          <w:iCs/>
          <w:sz w:val="24"/>
          <w:szCs w:val="24"/>
        </w:rPr>
        <w:t>*</w:t>
      </w:r>
      <w:r w:rsidR="00BA26F2" w:rsidRPr="00BA26F2">
        <w:rPr>
          <w:rFonts w:ascii="Arial" w:eastAsia="Arial" w:hAnsi="Arial" w:cs="Arial"/>
          <w:i/>
          <w:iCs/>
          <w:sz w:val="24"/>
          <w:szCs w:val="24"/>
          <w:vertAlign w:val="superscript"/>
          <w:lang w:val="en-US"/>
        </w:rPr>
        <w:t xml:space="preserve">, </w:t>
      </w:r>
      <w:r w:rsidR="00BA26F2" w:rsidRPr="00BA26F2">
        <w:rPr>
          <w:rFonts w:ascii="Arial" w:eastAsia="Arial" w:hAnsi="Arial" w:cs="Arial"/>
          <w:i/>
          <w:iCs/>
          <w:sz w:val="24"/>
          <w:szCs w:val="24"/>
        </w:rPr>
        <w:t>Lindasusanti4986@gmail.com</w:t>
      </w:r>
      <w:r w:rsidR="00BA26F2" w:rsidRPr="00BA26F2">
        <w:rPr>
          <w:rFonts w:ascii="Arial" w:eastAsia="Arial" w:hAnsi="Arial" w:cs="Arial"/>
          <w:i/>
          <w:iCs/>
          <w:sz w:val="24"/>
          <w:szCs w:val="24"/>
          <w:lang w:val="en-US"/>
        </w:rPr>
        <w:t>,</w:t>
      </w:r>
      <w:r w:rsidR="00BA26F2" w:rsidRPr="00BA26F2">
        <w:rPr>
          <w:rFonts w:ascii="Arial" w:eastAsia="Arial" w:hAnsi="Arial" w:cs="Arial"/>
          <w:i/>
          <w:iCs/>
          <w:sz w:val="24"/>
          <w:szCs w:val="24"/>
          <w:vertAlign w:val="superscript"/>
          <w:lang w:val="en-US"/>
        </w:rPr>
        <w:t xml:space="preserve">3 </w:t>
      </w:r>
      <w:r w:rsidR="00BA26F2" w:rsidRPr="00BA26F2">
        <w:rPr>
          <w:rFonts w:ascii="Arial" w:eastAsia="Arial" w:hAnsi="Arial" w:cs="Arial"/>
          <w:i/>
          <w:iCs/>
          <w:sz w:val="24"/>
          <w:szCs w:val="24"/>
        </w:rPr>
        <w:t xml:space="preserve">merliana2323@gmail.com </w:t>
      </w:r>
      <w:r w:rsidR="00BA26F2" w:rsidRPr="00BA26F2">
        <w:rPr>
          <w:rFonts w:ascii="Arial" w:eastAsia="Arial" w:hAnsi="Arial" w:cs="Arial"/>
          <w:i/>
          <w:iCs/>
          <w:sz w:val="24"/>
          <w:szCs w:val="24"/>
          <w:vertAlign w:val="superscript"/>
          <w:lang w:val="en-US"/>
        </w:rPr>
        <w:t xml:space="preserve">4, </w:t>
      </w:r>
      <w:hyperlink r:id="rId13" w:history="1">
        <w:r w:rsidR="00BA26F2" w:rsidRPr="00BA26F2">
          <w:rPr>
            <w:rStyle w:val="Hyperlink"/>
            <w:rFonts w:ascii="Arial" w:eastAsia="Arial" w:hAnsi="Arial" w:cs="Arial"/>
            <w:i/>
            <w:iCs/>
            <w:color w:val="auto"/>
            <w:sz w:val="24"/>
            <w:szCs w:val="24"/>
            <w:u w:val="none"/>
          </w:rPr>
          <w:t>Serryhaju24@gmail.com</w:t>
        </w:r>
      </w:hyperlink>
      <w:r w:rsidR="00BA26F2" w:rsidRPr="00BA26F2">
        <w:rPr>
          <w:rFonts w:ascii="Arial" w:eastAsia="Arial" w:hAnsi="Arial" w:cs="Arial"/>
          <w:i/>
          <w:iCs/>
          <w:sz w:val="24"/>
          <w:szCs w:val="24"/>
          <w:vertAlign w:val="superscript"/>
          <w:lang w:val="en-US"/>
        </w:rPr>
        <w:t>5</w:t>
      </w:r>
      <w:r w:rsidRPr="00BA26F2">
        <w:rPr>
          <w:rFonts w:ascii="Arial" w:eastAsia="Arial" w:hAnsi="Arial" w:cs="Arial"/>
          <w:i/>
          <w:iCs/>
          <w:sz w:val="24"/>
          <w:szCs w:val="24"/>
        </w:rPr>
        <w:t xml:space="preserve"> </w:t>
      </w:r>
    </w:p>
    <w:p w14:paraId="395506B0" w14:textId="77777777" w:rsidR="00CC31AD" w:rsidRDefault="00CC31AD">
      <w:pPr>
        <w:pBdr>
          <w:top w:val="nil"/>
          <w:left w:val="nil"/>
          <w:bottom w:val="nil"/>
          <w:right w:val="nil"/>
          <w:between w:val="nil"/>
        </w:pBdr>
        <w:spacing w:after="0" w:line="240" w:lineRule="auto"/>
        <w:jc w:val="center"/>
        <w:rPr>
          <w:rFonts w:ascii="Arial" w:eastAsia="Arial" w:hAnsi="Arial" w:cs="Arial"/>
          <w:sz w:val="24"/>
          <w:szCs w:val="24"/>
        </w:rPr>
      </w:pPr>
    </w:p>
    <w:p w14:paraId="0DEE6D8D" w14:textId="77777777" w:rsidR="00CC31AD" w:rsidRDefault="00CC31AD">
      <w:pPr>
        <w:tabs>
          <w:tab w:val="left" w:pos="1103"/>
        </w:tabs>
        <w:spacing w:after="0" w:line="240" w:lineRule="auto"/>
        <w:rPr>
          <w:rFonts w:ascii="Arial" w:eastAsia="Arial" w:hAnsi="Arial" w:cs="Arial"/>
          <w:color w:val="FF0000"/>
          <w:sz w:val="24"/>
          <w:szCs w:val="24"/>
        </w:rPr>
      </w:pPr>
    </w:p>
    <w:p w14:paraId="0EED6503" w14:textId="2559EE61" w:rsidR="00CC31AD" w:rsidRDefault="00000000">
      <w:pPr>
        <w:pBdr>
          <w:top w:val="nil"/>
          <w:left w:val="nil"/>
          <w:bottom w:val="nil"/>
          <w:right w:val="nil"/>
          <w:between w:val="nil"/>
        </w:pBdr>
        <w:spacing w:after="0" w:line="240" w:lineRule="auto"/>
        <w:ind w:left="1440" w:right="805" w:firstLine="720"/>
        <w:rPr>
          <w:rFonts w:ascii="Arial" w:eastAsia="Arial" w:hAnsi="Arial" w:cs="Arial"/>
          <w:color w:val="000000"/>
        </w:rPr>
      </w:pPr>
      <w:r>
        <w:rPr>
          <w:rFonts w:ascii="Arial" w:eastAsia="Arial" w:hAnsi="Arial" w:cs="Arial"/>
          <w:b/>
          <w:color w:val="000000"/>
        </w:rPr>
        <w:t>Abstra</w:t>
      </w:r>
      <w:r>
        <w:rPr>
          <w:rFonts w:ascii="Arial" w:eastAsia="Arial" w:hAnsi="Arial" w:cs="Arial"/>
          <w:b/>
        </w:rPr>
        <w:t>k</w:t>
      </w:r>
      <w:r w:rsidR="002C4BE8">
        <w:rPr>
          <w:rFonts w:ascii="Arial" w:eastAsia="Arial" w:hAnsi="Arial" w:cs="Arial"/>
          <w:b/>
          <w:color w:val="000000"/>
        </w:rPr>
        <w:t xml:space="preserve"> </w:t>
      </w:r>
    </w:p>
    <w:p w14:paraId="4448CCB3" w14:textId="51BDEC8C" w:rsidR="00CC31AD" w:rsidRDefault="00A90301">
      <w:pPr>
        <w:spacing w:after="0"/>
        <w:jc w:val="both"/>
        <w:rPr>
          <w:rFonts w:ascii="Arial" w:eastAsia="Arial" w:hAnsi="Arial" w:cs="Arial"/>
        </w:rPr>
      </w:pPr>
      <w:r w:rsidRPr="00A90301">
        <w:rPr>
          <w:rFonts w:ascii="Arial" w:eastAsia="Arial" w:hAnsi="Arial" w:cs="Arial"/>
        </w:rPr>
        <w:t>Penelitian ini dilatarbelakangi atas data terbaru dari Kemendikbud dalam rupa statistik pada Angka Partisipasi Kasar (APK). APK Kalimantan Tengah berada pada APK urutan ke-18 dari 38 Provinsi di Indonesia. Artinya, angka tersebut mendekati 50% dari progres PAUD secara keseluruhan atau tingkat angka keberhasilan PAUD yang cukup mengkhawatirkan. Tujuan penelitian ini untuk melihat sejauh mana partisipasi mewujudkan angka APK dari 3 PAUD yang menjadi konsentrasi penulis yakni TK Panenga, TK/RA (Raudatul Athfal) AL Mawaddah, TK/PAUD Permata Ibu. Ketiga PAUD tersebut dipersempit dengan penelusuran suara-suara dari 4 subjek penelitian melalui metode wawancara. Subjek penelitian penulis antara lain Bougenville, Anyelir, Alstroemeria dan Bunga. Penelitian ini menggunakan penelitian kualitatif dengan metode wawancara yakni dengan model wawancara mendalam (</w:t>
      </w:r>
      <w:r w:rsidRPr="001B3090">
        <w:rPr>
          <w:rFonts w:ascii="Arial" w:eastAsia="Arial" w:hAnsi="Arial" w:cs="Arial"/>
          <w:i/>
          <w:iCs/>
        </w:rPr>
        <w:t>in-depth interview</w:t>
      </w:r>
      <w:r w:rsidRPr="00A90301">
        <w:rPr>
          <w:rFonts w:ascii="Arial" w:eastAsia="Arial" w:hAnsi="Arial" w:cs="Arial"/>
        </w:rPr>
        <w:t>). Hasil penelitian menyimpulkan adanya ragam prestasi sebagai wujud kecintaan atas anak-anak dan Tuhan dan sekaligus bentuk berdaya di tengah keterbatasan multi pihak dan sektor dalam mewujudkan UUD 1945 alinea keempat yaitu mencerdaskan kehidupan bangsa, UU Sisdiknas No 20 Tahun 2003 Pasal 5 Ayat (1) dan RPJMN (</w:t>
      </w:r>
      <w:r w:rsidRPr="001B3090">
        <w:rPr>
          <w:rFonts w:ascii="Arial" w:eastAsia="Arial" w:hAnsi="Arial" w:cs="Arial"/>
          <w:i/>
          <w:iCs/>
        </w:rPr>
        <w:t>National Medium-Term Development Plan</w:t>
      </w:r>
      <w:r w:rsidRPr="00A90301">
        <w:rPr>
          <w:rFonts w:ascii="Arial" w:eastAsia="Arial" w:hAnsi="Arial" w:cs="Arial"/>
        </w:rPr>
        <w:t>) periode 2020-2024</w:t>
      </w:r>
      <w:r w:rsidR="00C878D0">
        <w:rPr>
          <w:rFonts w:ascii="Arial" w:eastAsia="Arial" w:hAnsi="Arial" w:cs="Arial"/>
        </w:rPr>
        <w:t xml:space="preserve">. </w:t>
      </w:r>
    </w:p>
    <w:p w14:paraId="37E1DA1A" w14:textId="77777777" w:rsidR="00CC31AD" w:rsidRDefault="00CC31AD">
      <w:pPr>
        <w:spacing w:after="0"/>
        <w:jc w:val="both"/>
        <w:rPr>
          <w:rFonts w:ascii="Arial" w:eastAsia="Arial" w:hAnsi="Arial" w:cs="Arial"/>
        </w:rPr>
      </w:pPr>
    </w:p>
    <w:p w14:paraId="6E78E093" w14:textId="527380C5" w:rsidR="00CC31AD" w:rsidRPr="00C878D0" w:rsidRDefault="00000000">
      <w:pPr>
        <w:spacing w:after="0"/>
        <w:jc w:val="both"/>
        <w:rPr>
          <w:rFonts w:ascii="Arial" w:eastAsia="Arial" w:hAnsi="Arial" w:cs="Arial"/>
          <w:lang w:val="en-US"/>
        </w:rPr>
      </w:pPr>
      <w:r>
        <w:rPr>
          <w:rFonts w:ascii="Arial" w:eastAsia="Arial" w:hAnsi="Arial" w:cs="Arial"/>
          <w:b/>
        </w:rPr>
        <w:t xml:space="preserve">Kata Kunci: </w:t>
      </w:r>
      <w:r w:rsidR="00A90301" w:rsidRPr="00A90301">
        <w:rPr>
          <w:rFonts w:ascii="Arial" w:eastAsia="Arial" w:hAnsi="Arial" w:cs="Arial"/>
        </w:rPr>
        <w:t>Angka Partisipasi Kasar; Partisipasi Aktif Pemerintah-Masyarakat terhadap PAUD; Praktik Pembelajaran PAUD</w:t>
      </w:r>
      <w:r w:rsidR="008834D8">
        <w:rPr>
          <w:rFonts w:ascii="Arial" w:eastAsia="Arial" w:hAnsi="Arial" w:cs="Arial"/>
        </w:rPr>
        <w:t xml:space="preserve">  </w:t>
      </w:r>
    </w:p>
    <w:p w14:paraId="2E4C4C08" w14:textId="77777777" w:rsidR="00CC31AD" w:rsidRDefault="00CC31AD">
      <w:pPr>
        <w:spacing w:after="0"/>
        <w:rPr>
          <w:rFonts w:ascii="Arial" w:eastAsia="Arial" w:hAnsi="Arial" w:cs="Arial"/>
          <w:b/>
          <w:i/>
        </w:rPr>
      </w:pPr>
    </w:p>
    <w:p w14:paraId="400DA6A6" w14:textId="10C70D53" w:rsidR="00CC31AD" w:rsidRDefault="00000000">
      <w:pPr>
        <w:spacing w:after="0"/>
        <w:ind w:left="1440" w:firstLine="720"/>
        <w:rPr>
          <w:rFonts w:ascii="Arial" w:eastAsia="Arial" w:hAnsi="Arial" w:cs="Arial"/>
          <w:i/>
        </w:rPr>
      </w:pPr>
      <w:r>
        <w:rPr>
          <w:rFonts w:ascii="Arial" w:eastAsia="Arial" w:hAnsi="Arial" w:cs="Arial"/>
          <w:b/>
          <w:i/>
        </w:rPr>
        <w:t>Abstract</w:t>
      </w:r>
      <w:sdt>
        <w:sdtPr>
          <w:tag w:val="goog_rdk_4"/>
          <w:id w:val="-1740012878"/>
          <w:showingPlcHdr/>
        </w:sdtPr>
        <w:sdtContent>
          <w:r w:rsidR="00BA26F2">
            <w:t xml:space="preserve">     </w:t>
          </w:r>
        </w:sdtContent>
      </w:sdt>
    </w:p>
    <w:p w14:paraId="66BEFCAD" w14:textId="577FE211" w:rsidR="00CC31AD" w:rsidRDefault="00E62B7C">
      <w:pPr>
        <w:spacing w:after="0"/>
        <w:jc w:val="both"/>
        <w:rPr>
          <w:rFonts w:ascii="Arial" w:eastAsia="Arial" w:hAnsi="Arial" w:cs="Arial"/>
          <w:i/>
        </w:rPr>
      </w:pPr>
      <w:r>
        <w:rPr>
          <w:rFonts w:ascii="Arial" w:eastAsia="Arial" w:hAnsi="Arial" w:cs="Arial"/>
          <w:i/>
          <w:lang w:val="en-US"/>
        </w:rPr>
        <w:t xml:space="preserve">The </w:t>
      </w:r>
      <w:r w:rsidR="00A90301">
        <w:rPr>
          <w:rFonts w:ascii="Arial" w:eastAsia="Arial" w:hAnsi="Arial" w:cs="Arial"/>
          <w:i/>
          <w:lang w:val="en-US"/>
        </w:rPr>
        <w:t>A</w:t>
      </w:r>
      <w:r w:rsidR="00A90301" w:rsidRPr="00A90301">
        <w:rPr>
          <w:rFonts w:ascii="Arial" w:eastAsia="Arial" w:hAnsi="Arial" w:cs="Arial"/>
          <w:i/>
        </w:rPr>
        <w:t xml:space="preserve">uthor's research </w:t>
      </w:r>
      <w:r>
        <w:rPr>
          <w:rFonts w:ascii="Arial" w:eastAsia="Arial" w:hAnsi="Arial" w:cs="Arial"/>
          <w:i/>
          <w:lang w:val="en-US"/>
        </w:rPr>
        <w:t>was</w:t>
      </w:r>
      <w:r w:rsidR="00A90301" w:rsidRPr="00A90301">
        <w:rPr>
          <w:rFonts w:ascii="Arial" w:eastAsia="Arial" w:hAnsi="Arial" w:cs="Arial"/>
          <w:i/>
        </w:rPr>
        <w:t xml:space="preserve"> prompted by the latest data from the Ministry of Education and Culture in the form of statistics on the Gross Participation Rate (APK). Central Kalimantan's APK is 18th out of </w:t>
      </w:r>
      <w:r>
        <w:rPr>
          <w:rFonts w:ascii="Arial" w:eastAsia="Arial" w:hAnsi="Arial" w:cs="Arial"/>
          <w:i/>
          <w:lang w:val="en-US"/>
        </w:rPr>
        <w:t xml:space="preserve">the </w:t>
      </w:r>
      <w:r w:rsidR="00A90301" w:rsidRPr="00A90301">
        <w:rPr>
          <w:rFonts w:ascii="Arial" w:eastAsia="Arial" w:hAnsi="Arial" w:cs="Arial"/>
          <w:i/>
        </w:rPr>
        <w:t>38 provinces in Indonesia. This number is close to 50% of the overall progress of PAUD</w:t>
      </w:r>
      <w:r>
        <w:rPr>
          <w:rFonts w:ascii="Arial" w:eastAsia="Arial" w:hAnsi="Arial" w:cs="Arial"/>
          <w:i/>
          <w:lang w:val="en-US"/>
        </w:rPr>
        <w:t>,</w:t>
      </w:r>
      <w:r w:rsidR="00A90301" w:rsidRPr="00A90301">
        <w:rPr>
          <w:rFonts w:ascii="Arial" w:eastAsia="Arial" w:hAnsi="Arial" w:cs="Arial"/>
          <w:i/>
        </w:rPr>
        <w:t xml:space="preserve"> </w:t>
      </w:r>
      <w:r>
        <w:rPr>
          <w:rFonts w:ascii="Arial" w:eastAsia="Arial" w:hAnsi="Arial" w:cs="Arial"/>
          <w:i/>
          <w:lang w:val="en-US"/>
        </w:rPr>
        <w:t>and</w:t>
      </w:r>
      <w:r w:rsidR="00A90301" w:rsidRPr="00A90301">
        <w:rPr>
          <w:rFonts w:ascii="Arial" w:eastAsia="Arial" w:hAnsi="Arial" w:cs="Arial"/>
          <w:i/>
        </w:rPr>
        <w:t xml:space="preserve"> the success rate of PAUD is worrying. The goal of this research is to </w:t>
      </w:r>
      <w:r>
        <w:rPr>
          <w:rFonts w:ascii="Arial" w:eastAsia="Arial" w:hAnsi="Arial" w:cs="Arial"/>
          <w:i/>
          <w:lang w:val="en-US"/>
        </w:rPr>
        <w:t>determine</w:t>
      </w:r>
      <w:r w:rsidR="00A90301" w:rsidRPr="00A90301">
        <w:rPr>
          <w:rFonts w:ascii="Arial" w:eastAsia="Arial" w:hAnsi="Arial" w:cs="Arial"/>
          <w:i/>
        </w:rPr>
        <w:t xml:space="preserve"> the extent of participation in realizing the APK rate </w:t>
      </w:r>
      <w:r w:rsidR="00A90301" w:rsidRPr="00A90301">
        <w:rPr>
          <w:rFonts w:ascii="Arial" w:eastAsia="Arial" w:hAnsi="Arial" w:cs="Arial"/>
          <w:i/>
        </w:rPr>
        <w:lastRenderedPageBreak/>
        <w:t xml:space="preserve">of the </w:t>
      </w:r>
      <w:r>
        <w:rPr>
          <w:rFonts w:ascii="Arial" w:eastAsia="Arial" w:hAnsi="Arial" w:cs="Arial"/>
          <w:i/>
          <w:lang w:val="en-US"/>
        </w:rPr>
        <w:t>three</w:t>
      </w:r>
      <w:r w:rsidR="00A90301" w:rsidRPr="00A90301">
        <w:rPr>
          <w:rFonts w:ascii="Arial" w:eastAsia="Arial" w:hAnsi="Arial" w:cs="Arial"/>
          <w:i/>
        </w:rPr>
        <w:t xml:space="preserve"> PAUD on which the author concentrates, namely Panenga Kindergarten, TK/RA (Raudatul Athfal) AL Mawaddah,</w:t>
      </w:r>
      <w:r>
        <w:rPr>
          <w:rFonts w:ascii="Arial" w:eastAsia="Arial" w:hAnsi="Arial" w:cs="Arial"/>
          <w:i/>
          <w:lang w:val="en-US"/>
        </w:rPr>
        <w:t xml:space="preserve"> and</w:t>
      </w:r>
      <w:r w:rsidR="00A90301" w:rsidRPr="00A90301">
        <w:rPr>
          <w:rFonts w:ascii="Arial" w:eastAsia="Arial" w:hAnsi="Arial" w:cs="Arial"/>
          <w:i/>
        </w:rPr>
        <w:t xml:space="preserve"> TK/PAUD Permata Ibu. The three early childhood centers were narrowed down by tracing the voices of </w:t>
      </w:r>
      <w:r>
        <w:rPr>
          <w:rFonts w:ascii="Arial" w:eastAsia="Arial" w:hAnsi="Arial" w:cs="Arial"/>
          <w:i/>
          <w:lang w:val="en-US"/>
        </w:rPr>
        <w:t>four</w:t>
      </w:r>
      <w:r w:rsidR="00A90301" w:rsidRPr="00A90301">
        <w:rPr>
          <w:rFonts w:ascii="Arial" w:eastAsia="Arial" w:hAnsi="Arial" w:cs="Arial"/>
          <w:i/>
        </w:rPr>
        <w:t xml:space="preserve"> research </w:t>
      </w:r>
      <w:r>
        <w:rPr>
          <w:rFonts w:ascii="Arial" w:eastAsia="Arial" w:hAnsi="Arial" w:cs="Arial"/>
          <w:i/>
          <w:lang w:val="en-US"/>
        </w:rPr>
        <w:t>partisipant</w:t>
      </w:r>
      <w:r w:rsidR="00A90301" w:rsidRPr="00A90301">
        <w:rPr>
          <w:rFonts w:ascii="Arial" w:eastAsia="Arial" w:hAnsi="Arial" w:cs="Arial"/>
          <w:i/>
        </w:rPr>
        <w:t xml:space="preserve">s through the interview method. The author's research subjects </w:t>
      </w:r>
      <w:r>
        <w:rPr>
          <w:rFonts w:ascii="Arial" w:eastAsia="Arial" w:hAnsi="Arial" w:cs="Arial"/>
          <w:i/>
          <w:lang w:val="en-US"/>
        </w:rPr>
        <w:t xml:space="preserve">include </w:t>
      </w:r>
      <w:r w:rsidR="00A90301" w:rsidRPr="00A90301">
        <w:rPr>
          <w:rFonts w:ascii="Arial" w:eastAsia="Arial" w:hAnsi="Arial" w:cs="Arial"/>
          <w:i/>
        </w:rPr>
        <w:t>Bougenville, Carnation, Alstroemeria</w:t>
      </w:r>
      <w:r>
        <w:rPr>
          <w:rFonts w:ascii="Arial" w:eastAsia="Arial" w:hAnsi="Arial" w:cs="Arial"/>
          <w:i/>
          <w:lang w:val="en-US"/>
        </w:rPr>
        <w:t>,</w:t>
      </w:r>
      <w:r w:rsidR="00A90301" w:rsidRPr="00A90301">
        <w:rPr>
          <w:rFonts w:ascii="Arial" w:eastAsia="Arial" w:hAnsi="Arial" w:cs="Arial"/>
          <w:i/>
        </w:rPr>
        <w:t xml:space="preserve"> and Bunga. It utilizes qualitative research with an interview method, namely</w:t>
      </w:r>
      <w:r>
        <w:rPr>
          <w:rFonts w:ascii="Arial" w:eastAsia="Arial" w:hAnsi="Arial" w:cs="Arial"/>
          <w:i/>
          <w:lang w:val="en-US"/>
        </w:rPr>
        <w:t xml:space="preserve">, an </w:t>
      </w:r>
      <w:r w:rsidR="00A90301" w:rsidRPr="00A90301">
        <w:rPr>
          <w:rFonts w:ascii="Arial" w:eastAsia="Arial" w:hAnsi="Arial" w:cs="Arial"/>
          <w:i/>
        </w:rPr>
        <w:t>in-depth interview model. The result</w:t>
      </w:r>
      <w:r>
        <w:rPr>
          <w:rFonts w:ascii="Arial" w:eastAsia="Arial" w:hAnsi="Arial" w:cs="Arial"/>
          <w:i/>
          <w:lang w:val="en-US"/>
        </w:rPr>
        <w:t>s</w:t>
      </w:r>
      <w:r w:rsidR="00A90301" w:rsidRPr="00A90301">
        <w:rPr>
          <w:rFonts w:ascii="Arial" w:eastAsia="Arial" w:hAnsi="Arial" w:cs="Arial"/>
          <w:i/>
        </w:rPr>
        <w:t xml:space="preserve"> concluded that there are various achievements as a form of love for children and God</w:t>
      </w:r>
      <w:r>
        <w:rPr>
          <w:rFonts w:ascii="Arial" w:eastAsia="Arial" w:hAnsi="Arial" w:cs="Arial"/>
          <w:i/>
          <w:lang w:val="en-US"/>
        </w:rPr>
        <w:t>,</w:t>
      </w:r>
      <w:r w:rsidR="00A90301" w:rsidRPr="00A90301">
        <w:rPr>
          <w:rFonts w:ascii="Arial" w:eastAsia="Arial" w:hAnsi="Arial" w:cs="Arial"/>
          <w:i/>
        </w:rPr>
        <w:t xml:space="preserve"> as well as a form of empowerment in the midst of limitations of multi-parties and sectors in realizing the fourth paragraph of the 1945 Constitution, namely educating the nation's life, the National Education Law No. 20 of 2003 Article 5 Paragraph (1)</w:t>
      </w:r>
      <w:r>
        <w:rPr>
          <w:rFonts w:ascii="Arial" w:eastAsia="Arial" w:hAnsi="Arial" w:cs="Arial"/>
          <w:i/>
          <w:lang w:val="en-US"/>
        </w:rPr>
        <w:t>,</w:t>
      </w:r>
      <w:r w:rsidR="00A90301" w:rsidRPr="00A90301">
        <w:rPr>
          <w:rFonts w:ascii="Arial" w:eastAsia="Arial" w:hAnsi="Arial" w:cs="Arial"/>
          <w:i/>
        </w:rPr>
        <w:t xml:space="preserve"> and the National Medium-Term Development Plan (RPJMN) for the 2020-2024 period.</w:t>
      </w:r>
    </w:p>
    <w:p w14:paraId="47F078E6" w14:textId="77777777" w:rsidR="00CC31AD" w:rsidRDefault="00CC31AD">
      <w:pPr>
        <w:spacing w:after="0"/>
        <w:jc w:val="both"/>
        <w:rPr>
          <w:rFonts w:ascii="Arial" w:eastAsia="Arial" w:hAnsi="Arial" w:cs="Arial"/>
          <w:i/>
        </w:rPr>
      </w:pPr>
    </w:p>
    <w:p w14:paraId="78673E1A" w14:textId="11935E64" w:rsidR="00C878D0" w:rsidRDefault="00000000" w:rsidP="00CE7085">
      <w:pPr>
        <w:spacing w:after="0"/>
        <w:jc w:val="both"/>
        <w:rPr>
          <w:rFonts w:ascii="Arial" w:eastAsia="Arial" w:hAnsi="Arial" w:cs="Arial"/>
          <w:color w:val="FF0000"/>
          <w:sz w:val="20"/>
          <w:szCs w:val="20"/>
        </w:rPr>
      </w:pPr>
      <w:r>
        <w:rPr>
          <w:rFonts w:ascii="Arial" w:eastAsia="Arial" w:hAnsi="Arial" w:cs="Arial"/>
          <w:b/>
          <w:i/>
        </w:rPr>
        <w:t>Keywords:</w:t>
      </w:r>
      <w:r>
        <w:rPr>
          <w:rFonts w:ascii="Arial" w:eastAsia="Arial" w:hAnsi="Arial" w:cs="Arial"/>
          <w:i/>
        </w:rPr>
        <w:t xml:space="preserve"> </w:t>
      </w:r>
      <w:r w:rsidR="00A90301" w:rsidRPr="00A90301">
        <w:rPr>
          <w:rFonts w:ascii="Arial" w:eastAsia="Arial" w:hAnsi="Arial" w:cs="Arial"/>
          <w:i/>
        </w:rPr>
        <w:t>Gross Enrollment Rate; Active Government-Community Participation in ECD; ECD Learning Practices</w:t>
      </w:r>
      <w:bookmarkStart w:id="0" w:name="_heading=h.30j0zll" w:colFirst="0" w:colLast="0"/>
      <w:bookmarkEnd w:id="0"/>
    </w:p>
    <w:p w14:paraId="05141EDB" w14:textId="77777777" w:rsidR="00CC31AD" w:rsidRDefault="00000000">
      <w:pPr>
        <w:tabs>
          <w:tab w:val="left" w:pos="2800"/>
        </w:tabs>
        <w:spacing w:after="0" w:line="240" w:lineRule="auto"/>
        <w:ind w:right="521"/>
        <w:rPr>
          <w:rFonts w:ascii="Arial" w:eastAsia="Arial" w:hAnsi="Arial" w:cs="Arial"/>
          <w:color w:val="FF0000"/>
          <w:sz w:val="20"/>
          <w:szCs w:val="20"/>
        </w:rPr>
      </w:pPr>
      <w:r>
        <w:rPr>
          <w:rFonts w:ascii="Arial" w:eastAsia="Arial" w:hAnsi="Arial" w:cs="Arial"/>
          <w:color w:val="FF0000"/>
          <w:sz w:val="20"/>
          <w:szCs w:val="20"/>
        </w:rPr>
        <w:tab/>
      </w:r>
    </w:p>
    <w:p w14:paraId="55C4FB92" w14:textId="167E6940" w:rsidR="006C1EFC" w:rsidRPr="00984F69" w:rsidRDefault="00000000" w:rsidP="00984F69">
      <w:pPr>
        <w:spacing w:after="0" w:line="360" w:lineRule="auto"/>
        <w:ind w:right="17"/>
        <w:jc w:val="both"/>
        <w:rPr>
          <w:rFonts w:ascii="Arial" w:eastAsia="Arial" w:hAnsi="Arial" w:cs="Arial"/>
          <w:b/>
          <w:color w:val="000000"/>
          <w:sz w:val="24"/>
          <w:szCs w:val="24"/>
        </w:rPr>
      </w:pPr>
      <w:r>
        <w:rPr>
          <w:rFonts w:ascii="Arial" w:eastAsia="Arial" w:hAnsi="Arial" w:cs="Arial"/>
          <w:b/>
          <w:sz w:val="24"/>
          <w:szCs w:val="24"/>
        </w:rPr>
        <w:t>PENDAHULUAN</w:t>
      </w:r>
      <w:r>
        <w:rPr>
          <w:rFonts w:ascii="Arial" w:eastAsia="Arial" w:hAnsi="Arial" w:cs="Arial"/>
          <w:sz w:val="24"/>
          <w:szCs w:val="24"/>
        </w:rPr>
        <w:t xml:space="preserve"> </w:t>
      </w:r>
    </w:p>
    <w:p w14:paraId="3C8BAA51" w14:textId="192F2512" w:rsidR="00984F69" w:rsidRPr="00984F69" w:rsidRDefault="006C1EFC" w:rsidP="00984F69">
      <w:pPr>
        <w:tabs>
          <w:tab w:val="left" w:pos="-3870"/>
        </w:tabs>
        <w:spacing w:after="0" w:line="360" w:lineRule="auto"/>
        <w:ind w:right="17"/>
        <w:jc w:val="both"/>
        <w:rPr>
          <w:rFonts w:ascii="Arial" w:eastAsia="Arial" w:hAnsi="Arial" w:cs="Arial"/>
          <w:sz w:val="24"/>
          <w:szCs w:val="24"/>
        </w:rPr>
      </w:pPr>
      <w:r>
        <w:rPr>
          <w:rFonts w:ascii="Arial" w:eastAsia="Arial" w:hAnsi="Arial" w:cs="Arial"/>
          <w:sz w:val="24"/>
          <w:szCs w:val="24"/>
        </w:rPr>
        <w:tab/>
      </w:r>
      <w:r w:rsidR="00984F69" w:rsidRPr="00984F69">
        <w:rPr>
          <w:rFonts w:ascii="Arial" w:eastAsia="Arial" w:hAnsi="Arial" w:cs="Arial"/>
          <w:sz w:val="24"/>
          <w:szCs w:val="24"/>
        </w:rPr>
        <w:t>Latarbelakang pemetaan statistik penulis berfokus pada Angka Partisipasi Kasar (kemudian disingkat: APK) PAUD Sederajat di Indonesia yang telah dipetakan oleh Kemendikbud 2021</w:t>
      </w:r>
      <w:r w:rsidR="00984F69">
        <w:rPr>
          <w:rFonts w:ascii="Arial" w:eastAsia="Arial" w:hAnsi="Arial" w:cs="Arial"/>
          <w:sz w:val="24"/>
          <w:szCs w:val="24"/>
          <w:lang w:val="en-US"/>
        </w:rPr>
        <w:t xml:space="preserve"> </w:t>
      </w:r>
      <w:r w:rsidR="00984F69">
        <w:rPr>
          <w:rFonts w:ascii="Arial" w:eastAsia="Arial" w:hAnsi="Arial" w:cs="Arial"/>
          <w:sz w:val="24"/>
          <w:szCs w:val="24"/>
          <w:lang w:val="en-US"/>
        </w:rPr>
        <w:fldChar w:fldCharType="begin" w:fldLock="1"/>
      </w:r>
      <w:r w:rsidR="00984F69">
        <w:rPr>
          <w:rFonts w:ascii="Arial" w:eastAsia="Arial" w:hAnsi="Arial" w:cs="Arial"/>
          <w:sz w:val="24"/>
          <w:szCs w:val="24"/>
          <w:lang w:val="en-US"/>
        </w:rPr>
        <w:instrText>ADDIN CSL_CITATION {"citationItems":[{"id":"ITEM-1","itemData":{"ISBN":"6239562564","author":[{"dropping-particle":"","family":"Katman","given":"Katman","non-dropping-particle":"","parse-names":false,"suffix":""},{"dropping-particle":"","family":"Minanurokhim","given":"M Adib","non-dropping-particle":"","parse-names":false,"suffix":""},{"dropping-particle":"","family":"Basit","given":"Abdul","non-dropping-particle":"","parse-names":false,"suffix":""},{"dropping-particle":"","family":"Uda","given":"Uda","non-dropping-particle":"","parse-names":false,"suffix":""}],"id":"ITEM-1","issued":{"date-parts":[["2021"]]},"publisher":"Direktorat Jenderal Pendidikan Anak Usia Dini Pendidikan Dasar dan …","title":"Peta mutu PAUD di masa pandemi Covid-19 tahun 2021","type":"article"},"uris":["http://www.mendeley.com/documents/?uuid=9eaafdeb-895f-4717-b17b-f47beed42293"]}],"mendeley":{"formattedCitation":"(Katman et al. 2021)","plainTextFormattedCitation":"(Katman et al. 2021)","previouslyFormattedCitation":"(Katman et al. 2021)"},"properties":{"noteIndex":0},"schema":"https://github.com/citation-style-language/schema/raw/master/csl-citation.json"}</w:instrText>
      </w:r>
      <w:r w:rsidR="00984F69">
        <w:rPr>
          <w:rFonts w:ascii="Arial" w:eastAsia="Arial" w:hAnsi="Arial" w:cs="Arial"/>
          <w:sz w:val="24"/>
          <w:szCs w:val="24"/>
          <w:lang w:val="en-US"/>
        </w:rPr>
        <w:fldChar w:fldCharType="separate"/>
      </w:r>
      <w:r w:rsidR="00984F69" w:rsidRPr="00984F69">
        <w:rPr>
          <w:rFonts w:ascii="Arial" w:eastAsia="Arial" w:hAnsi="Arial" w:cs="Arial"/>
          <w:noProof/>
          <w:sz w:val="24"/>
          <w:szCs w:val="24"/>
          <w:lang w:val="en-US"/>
        </w:rPr>
        <w:t>(Katman et al. 2021)</w:t>
      </w:r>
      <w:r w:rsidR="00984F69">
        <w:rPr>
          <w:rFonts w:ascii="Arial" w:eastAsia="Arial" w:hAnsi="Arial" w:cs="Arial"/>
          <w:sz w:val="24"/>
          <w:szCs w:val="24"/>
          <w:lang w:val="en-US"/>
        </w:rPr>
        <w:fldChar w:fldCharType="end"/>
      </w:r>
      <w:r w:rsidR="00984F69" w:rsidRPr="00984F69">
        <w:rPr>
          <w:rFonts w:ascii="Arial" w:eastAsia="Arial" w:hAnsi="Arial" w:cs="Arial"/>
          <w:sz w:val="24"/>
          <w:szCs w:val="24"/>
        </w:rPr>
        <w:t>. Indonesia dengan 34 provinsi meletakkan Kalimantan Tengah berada pada APK urutan ke-18. Artinya, angka tersebut memang berada di tengah-tengah. Namun, masih jauh dari harapan jika dibandingkan dengan uturan 1-17 atau D.K.I. Jakarta - Kalimantan Barat. Data tersebut menunjukkan Penduduk Usia 3-6 tahun oleh BPS, Kalimantan Tengah berada pada angka 201,400 dengan total siswa PAUD sejumlah 91,461. Sehingga, total APK 45.41</w:t>
      </w:r>
      <w:r w:rsidR="0000762C">
        <w:rPr>
          <w:rFonts w:ascii="Arial" w:eastAsia="Arial" w:hAnsi="Arial" w:cs="Arial"/>
          <w:sz w:val="24"/>
          <w:szCs w:val="24"/>
          <w:lang w:val="en-US"/>
        </w:rPr>
        <w:t>%</w:t>
      </w:r>
      <w:r w:rsidR="00984F69">
        <w:rPr>
          <w:rFonts w:ascii="Arial" w:eastAsia="Arial" w:hAnsi="Arial" w:cs="Arial"/>
          <w:sz w:val="24"/>
          <w:szCs w:val="24"/>
          <w:lang w:val="en-US"/>
        </w:rPr>
        <w:t xml:space="preserve"> </w:t>
      </w:r>
      <w:r w:rsidR="00984F69">
        <w:rPr>
          <w:rFonts w:ascii="Arial" w:eastAsia="Arial" w:hAnsi="Arial" w:cs="Arial"/>
          <w:sz w:val="24"/>
          <w:szCs w:val="24"/>
          <w:lang w:val="en-US"/>
        </w:rPr>
        <w:fldChar w:fldCharType="begin" w:fldLock="1"/>
      </w:r>
      <w:r w:rsidR="00984F69">
        <w:rPr>
          <w:rFonts w:ascii="Arial" w:eastAsia="Arial" w:hAnsi="Arial" w:cs="Arial"/>
          <w:sz w:val="24"/>
          <w:szCs w:val="24"/>
          <w:lang w:val="en-US"/>
        </w:rPr>
        <w:instrText>ADDIN CSL_CITATION {"citationItems":[{"id":"ITEM-1","itemData":{"ISBN":"6239562564","author":[{"dropping-particle":"","family":"Katman","given":"Katman","non-dropping-particle":"","parse-names":false,"suffix":""},{"dropping-particle":"","family":"Minanurokhim","given":"M Adib","non-dropping-particle":"","parse-names":false,"suffix":""},{"dropping-particle":"","family":"Basit","given":"Abdul","non-dropping-particle":"","parse-names":false,"suffix":""},{"dropping-particle":"","family":"Uda","given":"Uda","non-dropping-particle":"","parse-names":false,"suffix":""}],"id":"ITEM-1","issued":{"date-parts":[["2021"]]},"publisher":"Direktorat Jenderal Pendidikan Anak Usia Dini Pendidikan Dasar dan …","title":"Peta mutu PAUD di masa pandemi Covid-19 tahun 2021","type":"article"},"uris":["http://www.mendeley.com/documents/?uuid=9eaafdeb-895f-4717-b17b-f47beed42293"]}],"mendeley":{"formattedCitation":"(Katman et al. 2021)","plainTextFormattedCitation":"(Katman et al. 2021)","previouslyFormattedCitation":"(Katman et al. 2021)"},"properties":{"noteIndex":0},"schema":"https://github.com/citation-style-language/schema/raw/master/csl-citation.json"}</w:instrText>
      </w:r>
      <w:r w:rsidR="00984F69">
        <w:rPr>
          <w:rFonts w:ascii="Arial" w:eastAsia="Arial" w:hAnsi="Arial" w:cs="Arial"/>
          <w:sz w:val="24"/>
          <w:szCs w:val="24"/>
          <w:lang w:val="en-US"/>
        </w:rPr>
        <w:fldChar w:fldCharType="separate"/>
      </w:r>
      <w:r w:rsidR="00984F69" w:rsidRPr="00984F69">
        <w:rPr>
          <w:rFonts w:ascii="Arial" w:eastAsia="Arial" w:hAnsi="Arial" w:cs="Arial"/>
          <w:noProof/>
          <w:sz w:val="24"/>
          <w:szCs w:val="24"/>
          <w:lang w:val="en-US"/>
        </w:rPr>
        <w:t>(Katman et al. 2021)</w:t>
      </w:r>
      <w:r w:rsidR="00984F69">
        <w:rPr>
          <w:rFonts w:ascii="Arial" w:eastAsia="Arial" w:hAnsi="Arial" w:cs="Arial"/>
          <w:sz w:val="24"/>
          <w:szCs w:val="24"/>
          <w:lang w:val="en-US"/>
        </w:rPr>
        <w:fldChar w:fldCharType="end"/>
      </w:r>
      <w:r w:rsidR="00984F69" w:rsidRPr="00984F69">
        <w:rPr>
          <w:rFonts w:ascii="Arial" w:eastAsia="Arial" w:hAnsi="Arial" w:cs="Arial"/>
          <w:sz w:val="24"/>
          <w:szCs w:val="24"/>
        </w:rPr>
        <w:t>. Angka ini masih jauh dari harapan jika penulis lihat dengan negara lain. Misalnya, Kolombia dengan prosentase 78,5% (hampir 2x lipat dari Kalimantan Tengah) dan Korea Selatan yang berada pada APK 95,0%</w:t>
      </w:r>
      <w:r w:rsidR="00984F69">
        <w:rPr>
          <w:rFonts w:ascii="Arial" w:eastAsia="Arial" w:hAnsi="Arial" w:cs="Arial"/>
          <w:sz w:val="24"/>
          <w:szCs w:val="24"/>
          <w:lang w:val="en-US"/>
        </w:rPr>
        <w:t xml:space="preserve"> </w:t>
      </w:r>
      <w:r w:rsidR="00984F69">
        <w:rPr>
          <w:rFonts w:ascii="Arial" w:eastAsia="Arial" w:hAnsi="Arial" w:cs="Arial"/>
          <w:sz w:val="24"/>
          <w:szCs w:val="24"/>
          <w:lang w:val="en-US"/>
        </w:rPr>
        <w:fldChar w:fldCharType="begin" w:fldLock="1"/>
      </w:r>
      <w:r w:rsidR="00972EFE">
        <w:rPr>
          <w:rFonts w:ascii="Arial" w:eastAsia="Arial" w:hAnsi="Arial" w:cs="Arial"/>
          <w:sz w:val="24"/>
          <w:szCs w:val="24"/>
          <w:lang w:val="en-US"/>
        </w:rPr>
        <w:instrText>ADDIN CSL_CITATION {"citationItems":[{"id":"ITEM-1","itemData":{"ISBN":"6239562564","author":[{"dropping-particle":"","family":"Katman","given":"Katman","non-dropping-particle":"","parse-names":false,"suffix":""},{"dropping-particle":"","family":"Minanurokhim","given":"M Adib","non-dropping-particle":"","parse-names":false,"suffix":""},{"dropping-particle":"","family":"Basit","given":"Abdul","non-dropping-particle":"","parse-names":false,"suffix":""},{"dropping-particle":"","family":"Uda","given":"Uda","non-dropping-particle":"","parse-names":false,"suffix":""}],"id":"ITEM-1","issued":{"date-parts":[["2021"]]},"publisher":"Direktorat Jenderal Pendidikan Anak Usia Dini Pendidikan Dasar dan …","title":"Peta mutu PAUD di masa pandemi Covid-19 tahun 2021","type":"article"},"uris":["http://www.mendeley.com/documents/?uuid=9eaafdeb-895f-4717-b17b-f47beed42293"]}],"mendeley":{"formattedCitation":"(Katman et al. 2021)","plainTextFormattedCitation":"(Katman et al. 2021)","previouslyFormattedCitation":"(Katman et al. 2021)"},"properties":{"noteIndex":0},"schema":"https://github.com/citation-style-language/schema/raw/master/csl-citation.json"}</w:instrText>
      </w:r>
      <w:r w:rsidR="00984F69">
        <w:rPr>
          <w:rFonts w:ascii="Arial" w:eastAsia="Arial" w:hAnsi="Arial" w:cs="Arial"/>
          <w:sz w:val="24"/>
          <w:szCs w:val="24"/>
          <w:lang w:val="en-US"/>
        </w:rPr>
        <w:fldChar w:fldCharType="separate"/>
      </w:r>
      <w:r w:rsidR="00984F69" w:rsidRPr="00984F69">
        <w:rPr>
          <w:rFonts w:ascii="Arial" w:eastAsia="Arial" w:hAnsi="Arial" w:cs="Arial"/>
          <w:noProof/>
          <w:sz w:val="24"/>
          <w:szCs w:val="24"/>
          <w:lang w:val="en-US"/>
        </w:rPr>
        <w:t>(Katman et al. 2021)</w:t>
      </w:r>
      <w:r w:rsidR="00984F69">
        <w:rPr>
          <w:rFonts w:ascii="Arial" w:eastAsia="Arial" w:hAnsi="Arial" w:cs="Arial"/>
          <w:sz w:val="24"/>
          <w:szCs w:val="24"/>
          <w:lang w:val="en-US"/>
        </w:rPr>
        <w:fldChar w:fldCharType="end"/>
      </w:r>
      <w:r w:rsidR="00984F69" w:rsidRPr="00984F69">
        <w:rPr>
          <w:rFonts w:ascii="Arial" w:eastAsia="Arial" w:hAnsi="Arial" w:cs="Arial"/>
          <w:sz w:val="24"/>
          <w:szCs w:val="24"/>
        </w:rPr>
        <w:t xml:space="preserve">. Meskipun demikian, kabar baiknya, penulis melihat tidak adanya angka penurunan dari tahun ke tahun. </w:t>
      </w:r>
    </w:p>
    <w:p w14:paraId="7084598C" w14:textId="4E9BD86A" w:rsidR="00984F69" w:rsidRPr="00984F69" w:rsidRDefault="00984F69" w:rsidP="00984F69">
      <w:pPr>
        <w:tabs>
          <w:tab w:val="left" w:pos="-3870"/>
        </w:tabs>
        <w:spacing w:after="0" w:line="360" w:lineRule="auto"/>
        <w:ind w:right="17"/>
        <w:jc w:val="both"/>
        <w:rPr>
          <w:rFonts w:ascii="Arial" w:eastAsia="Arial" w:hAnsi="Arial" w:cs="Arial"/>
          <w:sz w:val="24"/>
          <w:szCs w:val="24"/>
          <w:lang w:val="en-US"/>
        </w:rPr>
      </w:pPr>
      <w:r>
        <w:rPr>
          <w:rFonts w:ascii="Arial" w:eastAsia="Arial" w:hAnsi="Arial" w:cs="Arial"/>
          <w:sz w:val="24"/>
          <w:szCs w:val="24"/>
        </w:rPr>
        <w:tab/>
      </w:r>
      <w:r w:rsidRPr="00984F69">
        <w:rPr>
          <w:rFonts w:ascii="Arial" w:eastAsia="Arial" w:hAnsi="Arial" w:cs="Arial"/>
          <w:sz w:val="24"/>
          <w:szCs w:val="24"/>
        </w:rPr>
        <w:t xml:space="preserve">Selain itu, latar belakang penulis mengambil konteks Kalimantan Tengah, selain berbicara data APK yang berada di posisi tengah, sekaligus penulis berada pada wilayah tersebut dan tinggal cukup lama (bahkan sejak kecil), penulis melihat kembali latar belakang penulisan ini pada data Kemendikbud 2021, data terakhir, yang merekomendasikan beberapa hal. Rekomendasi tersebut menjadi sebuah tantangan untuk menelusuri sejauh mana penulis </w:t>
      </w:r>
      <w:r w:rsidRPr="00984F69">
        <w:rPr>
          <w:rFonts w:ascii="Arial" w:eastAsia="Arial" w:hAnsi="Arial" w:cs="Arial"/>
          <w:sz w:val="24"/>
          <w:szCs w:val="24"/>
        </w:rPr>
        <w:lastRenderedPageBreak/>
        <w:t>melihat fakta lapangan dengan penelusuran wawancara ke beberapa subjek penelitian (Kepala Sekolah dan Guru dengan jumlah 4 orang). Rekomendasi tersebut antara lain memberi tongkat estafet pada PAUD, termasuk di Kalimantan Tengah mengenai sejauh mana ketercapaian data, informasi, penyelenggaraan pendidikan, harapan dan aspirasi guru pada lingkaran PAUD serta progres terbaru. Pemetaan tersebut penulis</w:t>
      </w:r>
      <w:r>
        <w:rPr>
          <w:rFonts w:ascii="Arial" w:eastAsia="Arial" w:hAnsi="Arial" w:cs="Arial"/>
          <w:sz w:val="24"/>
          <w:szCs w:val="24"/>
          <w:lang w:val="en-US"/>
        </w:rPr>
        <w:t xml:space="preserve"> terima </w:t>
      </w:r>
      <w:r w:rsidRPr="00984F69">
        <w:rPr>
          <w:rFonts w:ascii="Arial" w:eastAsia="Arial" w:hAnsi="Arial" w:cs="Arial"/>
          <w:sz w:val="24"/>
          <w:szCs w:val="24"/>
        </w:rPr>
        <w:t>berdasarkan suara-suara subjek yang menegaskan proses pembelajaran di PAUD. Subjek tersebut menurut penulis layak dijadikan sumber rujukan karena rata-rata subjek penelitian minimal telah bekerja sejak 9 tahun sampai dengan 18 tahun.</w:t>
      </w:r>
      <w:r>
        <w:rPr>
          <w:rFonts w:ascii="Arial" w:eastAsia="Arial" w:hAnsi="Arial" w:cs="Arial"/>
          <w:sz w:val="24"/>
          <w:szCs w:val="24"/>
          <w:lang w:val="en-US"/>
        </w:rPr>
        <w:t xml:space="preserve"> </w:t>
      </w:r>
    </w:p>
    <w:p w14:paraId="59721F89" w14:textId="1206A6EB" w:rsidR="006C1EFC" w:rsidRDefault="00984F69" w:rsidP="00984F69">
      <w:pPr>
        <w:tabs>
          <w:tab w:val="left" w:pos="-3870"/>
        </w:tabs>
        <w:spacing w:after="0" w:line="360" w:lineRule="auto"/>
        <w:ind w:right="17"/>
        <w:jc w:val="both"/>
        <w:rPr>
          <w:rFonts w:ascii="Arial" w:eastAsia="Arial" w:hAnsi="Arial" w:cs="Arial"/>
          <w:sz w:val="24"/>
          <w:szCs w:val="24"/>
          <w:lang w:val="en-US"/>
        </w:rPr>
      </w:pPr>
      <w:r>
        <w:rPr>
          <w:rFonts w:ascii="Arial" w:eastAsia="Arial" w:hAnsi="Arial" w:cs="Arial"/>
          <w:sz w:val="24"/>
          <w:szCs w:val="24"/>
        </w:rPr>
        <w:tab/>
      </w:r>
      <w:r w:rsidR="006C1EFC" w:rsidRPr="006C1EFC">
        <w:rPr>
          <w:rFonts w:ascii="Arial" w:eastAsia="Arial" w:hAnsi="Arial" w:cs="Arial"/>
          <w:sz w:val="24"/>
          <w:szCs w:val="24"/>
          <w:lang w:val="en-US"/>
        </w:rPr>
        <w:t xml:space="preserve">Eksistensi Negara Indonesia dalam konteks dunia pendidikan berada pada UUD 1945 alinea keempat yaitu mencerdaskan kehidupan bangsa. Tugas pencerdasan ini menurut penulis lebih kepada seluruh komponen pendidikan (kurikulum, metode, perencanaan, strategi, infrastruktur, alokasi anggaran, manajemen dan media pembelajaran), </w:t>
      </w:r>
      <w:r w:rsidR="006C1EFC" w:rsidRPr="007410DE">
        <w:rPr>
          <w:rFonts w:ascii="Arial" w:eastAsia="Arial" w:hAnsi="Arial" w:cs="Arial"/>
          <w:i/>
          <w:iCs/>
          <w:sz w:val="24"/>
          <w:szCs w:val="24"/>
          <w:lang w:val="en-US"/>
        </w:rPr>
        <w:t>stakeholder</w:t>
      </w:r>
      <w:r w:rsidR="006C1EFC" w:rsidRPr="006C1EFC">
        <w:rPr>
          <w:rFonts w:ascii="Arial" w:eastAsia="Arial" w:hAnsi="Arial" w:cs="Arial"/>
          <w:sz w:val="24"/>
          <w:szCs w:val="24"/>
          <w:lang w:val="en-US"/>
        </w:rPr>
        <w:t xml:space="preserve"> (masyarakat [umum, adat], pemerintah dan orangtua</w:t>
      </w:r>
      <w:r w:rsidR="00CC6E3E">
        <w:rPr>
          <w:rFonts w:ascii="Arial" w:eastAsia="Arial" w:hAnsi="Arial" w:cs="Arial"/>
          <w:sz w:val="24"/>
          <w:szCs w:val="24"/>
          <w:lang w:val="en-US"/>
        </w:rPr>
        <w:t>)</w:t>
      </w:r>
      <w:r w:rsidR="006C1EFC" w:rsidRPr="006C1EFC">
        <w:rPr>
          <w:rFonts w:ascii="Arial" w:eastAsia="Arial" w:hAnsi="Arial" w:cs="Arial"/>
          <w:sz w:val="24"/>
          <w:szCs w:val="24"/>
          <w:lang w:val="en-US"/>
        </w:rPr>
        <w:t xml:space="preserve">. </w:t>
      </w:r>
      <w:r w:rsidR="00601C47" w:rsidRPr="00601C47">
        <w:rPr>
          <w:rFonts w:ascii="Arial" w:eastAsia="Arial" w:hAnsi="Arial" w:cs="Arial"/>
          <w:sz w:val="24"/>
          <w:szCs w:val="24"/>
          <w:lang w:val="en-US"/>
        </w:rPr>
        <w:t>Berbicara kurikulum, penulis menelusuri Lampiran IV Permendikbud No 146 Tahun 2014 yang menekankan proses pembelajaran PAUD berada pada tataran perkembangan anak itu sendiri (kebutuhan anak, keaktifan belajar, karakter dan nilai-nilainya, kecakapan, kondusifitas lingkungan, demokratisasi pembelajaran), belajar sekaligus bermain melalui media sebagai salah satu sumber belajar</w:t>
      </w:r>
      <w:r w:rsidR="00601C47">
        <w:rPr>
          <w:rFonts w:ascii="Arial" w:eastAsia="Arial" w:hAnsi="Arial" w:cs="Arial"/>
          <w:sz w:val="24"/>
          <w:szCs w:val="24"/>
          <w:lang w:val="en-US"/>
        </w:rPr>
        <w:t xml:space="preserve"> </w:t>
      </w:r>
      <w:r w:rsidR="00601C47">
        <w:rPr>
          <w:rFonts w:ascii="Arial" w:eastAsia="Arial" w:hAnsi="Arial" w:cs="Arial"/>
          <w:sz w:val="24"/>
          <w:szCs w:val="24"/>
          <w:lang w:val="en-US"/>
        </w:rPr>
        <w:fldChar w:fldCharType="begin" w:fldLock="1"/>
      </w:r>
      <w:r>
        <w:rPr>
          <w:rFonts w:ascii="Arial" w:eastAsia="Arial" w:hAnsi="Arial" w:cs="Arial"/>
          <w:sz w:val="24"/>
          <w:szCs w:val="24"/>
          <w:lang w:val="en-US"/>
        </w:rPr>
        <w:instrText>ADDIN CSL_CITATION {"citationItems":[{"id":"ITEM-1","itemData":{"abstract":"Curriculum development in the learning process in any educational institution is to be done by each school. Early childhood education (PAUD) is the level of education before primary education which is a development effort aimed at children from birth to the age of six years are done through the provision of educational stimulation to assist the growth and development of children's physical and spiritual so has the readiness to enter further education, which was held in formal, non-formal, and informal. It is a fairly heavy targets for teachers in organizing the teaching process that must be followed by students. Currently still learning meaningful done. resulting in less motivated students to learn the material as indicated by the attitude of bored following the learning process so that the material is less memorable in their minds. Therefore, it is necessary to do research with the aim of describing (a) learning approach according to the stage of intellectual development of students and (b) can provide meaning for students to be able to become fully human. Manifold qualitative descriptive study of single case studies. Researchers at the same time acting as an instrument of data collection, which is required in the field. Method of data collection is done by three techniques, namely (1) in-depth interviews (in-depth interview), (2) observation, and (3) documentation. The process of collecting and analyzing the data of this study guided by the steps of qualitative research data analysis. Conclusion The study showed the following results: 1) Overview of the Institute of Image Kartini Village ECD Senggreng-District of source Pucung-Malang Regency, and 2) Implementation of the Curriculum Development Concept image of Kartini in early childhood learning method with the approach of Beyond Centers and Circle Time (BCCT).","author":[{"dropping-particle":"","family":"Yulianti","given":"","non-dropping-particle":"","parse-names":false,"suffix":""},{"dropping-particle":"","family":"Hartatik","given":"","non-dropping-particle":"","parse-names":false,"suffix":""},{"dropping-particle":"","family":"Indawati","given":"Nunik","non-dropping-particle":"","parse-names":false,"suffix":""}],"container-title":"Jurnal Inspirasi Pendidikan","id":"ITEM-1","issue":"2","issued":{"date-parts":[["2013"]]},"title":"Pengembangan Kurikulum PAUD (Studi Kasus Di PAUD Citra KartiniDesa Senggreng–Kecamatan. Sumber Pucung-Kabupaten Malang)","type":"article-journal","volume":"3"},"uris":["http://www.mendeley.com/documents/?uuid=7eb3f7fd-4450-3be1-a8a9-c0ace356b929"]}],"mendeley":{"formattedCitation":"(Yulianti, Hartatik, and Indawati 2013)","plainTextFormattedCitation":"(Yulianti, Hartatik, and Indawati 2013)","previouslyFormattedCitation":"(Yulianti, Hartatik, and Indawati 2013)"},"properties":{"noteIndex":0},"schema":"https://github.com/citation-style-language/schema/raw/master/csl-citation.json"}</w:instrText>
      </w:r>
      <w:r w:rsidR="00601C47">
        <w:rPr>
          <w:rFonts w:ascii="Arial" w:eastAsia="Arial" w:hAnsi="Arial" w:cs="Arial"/>
          <w:sz w:val="24"/>
          <w:szCs w:val="24"/>
          <w:lang w:val="en-US"/>
        </w:rPr>
        <w:fldChar w:fldCharType="separate"/>
      </w:r>
      <w:r w:rsidR="00601C47" w:rsidRPr="00601C47">
        <w:rPr>
          <w:rFonts w:ascii="Arial" w:eastAsia="Arial" w:hAnsi="Arial" w:cs="Arial"/>
          <w:noProof/>
          <w:sz w:val="24"/>
          <w:szCs w:val="24"/>
          <w:lang w:val="en-US"/>
        </w:rPr>
        <w:t>(Yulianti, Hartatik, and Indawati 2013)</w:t>
      </w:r>
      <w:r w:rsidR="00601C47">
        <w:rPr>
          <w:rFonts w:ascii="Arial" w:eastAsia="Arial" w:hAnsi="Arial" w:cs="Arial"/>
          <w:sz w:val="24"/>
          <w:szCs w:val="24"/>
          <w:lang w:val="en-US"/>
        </w:rPr>
        <w:fldChar w:fldCharType="end"/>
      </w:r>
      <w:r w:rsidR="00601C47" w:rsidRPr="00601C47">
        <w:rPr>
          <w:rFonts w:ascii="Arial" w:eastAsia="Arial" w:hAnsi="Arial" w:cs="Arial"/>
          <w:sz w:val="24"/>
          <w:szCs w:val="24"/>
          <w:lang w:val="en-US"/>
        </w:rPr>
        <w:t>.</w:t>
      </w:r>
      <w:r w:rsidR="00601C47">
        <w:rPr>
          <w:rFonts w:ascii="Arial" w:eastAsia="Arial" w:hAnsi="Arial" w:cs="Arial"/>
          <w:sz w:val="24"/>
          <w:szCs w:val="24"/>
          <w:lang w:val="en-US"/>
        </w:rPr>
        <w:t xml:space="preserve"> </w:t>
      </w:r>
      <w:r w:rsidR="006C1EFC" w:rsidRPr="006C1EFC">
        <w:rPr>
          <w:rFonts w:ascii="Arial" w:eastAsia="Arial" w:hAnsi="Arial" w:cs="Arial"/>
          <w:sz w:val="24"/>
          <w:szCs w:val="24"/>
          <w:lang w:val="en-US"/>
        </w:rPr>
        <w:t xml:space="preserve">Artinya, tidak bertumpu pada satu bagian atau beberapa bagian, melainkan keseluruhan komponen yang bertali temali dengan hidup PAUD itu sendiri. Mandat UUD 1945 kemudian diurai ke dalam Undang-Undang Nomor 20 Tahun 2003 tentang Sisdiknas. Salah satu isinya menyinggung anggaran 20% APBN dan APBD </w:t>
      </w:r>
      <w:r w:rsidR="00D972F5">
        <w:rPr>
          <w:rFonts w:ascii="Arial" w:eastAsia="Arial" w:hAnsi="Arial" w:cs="Arial"/>
          <w:sz w:val="24"/>
          <w:szCs w:val="24"/>
          <w:lang w:val="en-US"/>
        </w:rPr>
        <w:t xml:space="preserve">yang </w:t>
      </w:r>
      <w:r w:rsidR="006C1EFC" w:rsidRPr="006C1EFC">
        <w:rPr>
          <w:rFonts w:ascii="Arial" w:eastAsia="Arial" w:hAnsi="Arial" w:cs="Arial"/>
          <w:sz w:val="24"/>
          <w:szCs w:val="24"/>
          <w:lang w:val="en-US"/>
        </w:rPr>
        <w:t>mesti teralokasi pada sistem pendidikan, termasuk PAUD</w:t>
      </w:r>
      <w:r w:rsidR="006C1EFC">
        <w:rPr>
          <w:rFonts w:ascii="Arial" w:eastAsia="Arial" w:hAnsi="Arial" w:cs="Arial"/>
          <w:sz w:val="24"/>
          <w:szCs w:val="24"/>
          <w:lang w:val="en-US"/>
        </w:rPr>
        <w:t xml:space="preserve"> </w:t>
      </w:r>
      <w:r w:rsidR="006C1EFC">
        <w:rPr>
          <w:rFonts w:ascii="Arial" w:eastAsia="Arial" w:hAnsi="Arial" w:cs="Arial"/>
          <w:sz w:val="24"/>
          <w:szCs w:val="24"/>
          <w:lang w:val="en-US"/>
        </w:rPr>
        <w:fldChar w:fldCharType="begin" w:fldLock="1"/>
      </w:r>
      <w:r w:rsidR="006C1EFC">
        <w:rPr>
          <w:rFonts w:ascii="Arial" w:eastAsia="Arial" w:hAnsi="Arial" w:cs="Arial"/>
          <w:sz w:val="24"/>
          <w:szCs w:val="24"/>
          <w:lang w:val="en-US"/>
        </w:rPr>
        <w:instrText>ADDIN CSL_CITATION {"citationItems":[{"id":"ITEM-1","itemData":{"ISBN":"6239562564","author":[{"dropping-particle":"","family":"Katman","given":"Katman","non-dropping-particle":"","parse-names":false,"suffix":""},{"dropping-particle":"","family":"Minanurokhim","given":"M Adib","non-dropping-particle":"","parse-names":false,"suffix":""},{"dropping-particle":"","family":"Basit","given":"Abdul","non-dropping-particle":"","parse-names":false,"suffix":""},{"dropping-particle":"","family":"Uda","given":"Uda","non-dropping-particle":"","parse-names":false,"suffix":""}],"id":"ITEM-1","issued":{"date-parts":[["2021"]]},"publisher":"Direktorat Jenderal Pendidikan Anak Usia Dini Pendidikan Dasar dan …","title":"Peta mutu PAUD di masa pandemi Covid-19 tahun 2021","type":"article"},"uris":["http://www.mendeley.com/documents/?uuid=9eaafdeb-895f-4717-b17b-f47beed42293"]}],"mendeley":{"formattedCitation":"(Katman et al. 2021)","plainTextFormattedCitation":"(Katman et al. 2021)","previouslyFormattedCitation":"(Katman et al. 2021)"},"properties":{"noteIndex":0},"schema":"https://github.com/citation-style-language/schema/raw/master/csl-citation.json"}</w:instrText>
      </w:r>
      <w:r w:rsidR="006C1EFC">
        <w:rPr>
          <w:rFonts w:ascii="Arial" w:eastAsia="Arial" w:hAnsi="Arial" w:cs="Arial"/>
          <w:sz w:val="24"/>
          <w:szCs w:val="24"/>
          <w:lang w:val="en-US"/>
        </w:rPr>
        <w:fldChar w:fldCharType="separate"/>
      </w:r>
      <w:r w:rsidR="006C1EFC" w:rsidRPr="006C1EFC">
        <w:rPr>
          <w:rFonts w:ascii="Arial" w:eastAsia="Arial" w:hAnsi="Arial" w:cs="Arial"/>
          <w:noProof/>
          <w:sz w:val="24"/>
          <w:szCs w:val="24"/>
          <w:lang w:val="en-US"/>
        </w:rPr>
        <w:t>(Katman et al. 2021)</w:t>
      </w:r>
      <w:r w:rsidR="006C1EFC">
        <w:rPr>
          <w:rFonts w:ascii="Arial" w:eastAsia="Arial" w:hAnsi="Arial" w:cs="Arial"/>
          <w:sz w:val="24"/>
          <w:szCs w:val="24"/>
          <w:lang w:val="en-US"/>
        </w:rPr>
        <w:fldChar w:fldCharType="end"/>
      </w:r>
      <w:r w:rsidR="006C1EFC">
        <w:rPr>
          <w:rFonts w:ascii="Arial" w:eastAsia="Arial" w:hAnsi="Arial" w:cs="Arial"/>
          <w:sz w:val="24"/>
          <w:szCs w:val="24"/>
          <w:lang w:val="en-US"/>
        </w:rPr>
        <w:t>.</w:t>
      </w:r>
    </w:p>
    <w:p w14:paraId="23067B3D" w14:textId="77777777" w:rsidR="006C1EFC" w:rsidRDefault="006C1EFC" w:rsidP="006C1EFC">
      <w:pPr>
        <w:tabs>
          <w:tab w:val="left" w:pos="-3870"/>
        </w:tabs>
        <w:spacing w:after="0" w:line="360" w:lineRule="auto"/>
        <w:ind w:right="17"/>
        <w:jc w:val="both"/>
        <w:rPr>
          <w:rFonts w:ascii="Arial" w:eastAsia="Arial" w:hAnsi="Arial" w:cs="Arial"/>
          <w:sz w:val="24"/>
          <w:szCs w:val="24"/>
          <w:lang w:val="en-US"/>
        </w:rPr>
      </w:pPr>
      <w:r>
        <w:rPr>
          <w:rFonts w:ascii="Arial" w:eastAsia="Arial" w:hAnsi="Arial" w:cs="Arial"/>
          <w:sz w:val="24"/>
          <w:szCs w:val="24"/>
          <w:lang w:val="en-US"/>
        </w:rPr>
        <w:tab/>
      </w:r>
      <w:r w:rsidRPr="006C1EFC">
        <w:rPr>
          <w:rFonts w:ascii="Arial" w:eastAsia="Arial" w:hAnsi="Arial" w:cs="Arial"/>
          <w:sz w:val="24"/>
          <w:szCs w:val="24"/>
          <w:lang w:val="en-US"/>
        </w:rPr>
        <w:t xml:space="preserve">Presiden Joko Widodo meningkatkan program Sisdiknas tersebut melalui RPJMN periode 2020-2024 pada Pasal 11 Ayat (1) UU Sisdiknas yang bermuara pada pemberdayaan anak dalam SDM. Selain itu, pemerintah melebarkan program tersebut melalui pemerataan kualitas pendidikan dan layanan. Program tersebut terdiri dari lima strategi yaitu kualitas pembelajaran, pemerataan semua jenjang pada akses layanan pendidikan (wajib belajar selama dua belas tahun), profesionalis, pemerataan tenaga pendidikan dan penguatan kualitas mutu </w:t>
      </w:r>
      <w:r w:rsidRPr="006C1EFC">
        <w:rPr>
          <w:rFonts w:ascii="Arial" w:eastAsia="Arial" w:hAnsi="Arial" w:cs="Arial"/>
          <w:sz w:val="24"/>
          <w:szCs w:val="24"/>
          <w:lang w:val="en-US"/>
        </w:rPr>
        <w:lastRenderedPageBreak/>
        <w:t xml:space="preserve">pembelajaran dan pendidikan antar wilayah. Kurikulum saat ini atau kurikulum Merdeka Belajar berada pada akselerasi RPJMN tahun 2020-2024 dalam Permendikbud Nomor 22 Tahun 2020. Artinya, semua pemangku pendidikan mau tidak mau mesti mendukung program tersebut sesuai uraian program masing-masing wilayah sesuai konteksnya. </w:t>
      </w:r>
    </w:p>
    <w:p w14:paraId="126F0BF7" w14:textId="55C7F92E" w:rsidR="00972EFE" w:rsidRDefault="006C1EFC" w:rsidP="006C1EFC">
      <w:pPr>
        <w:tabs>
          <w:tab w:val="left" w:pos="-3870"/>
        </w:tabs>
        <w:spacing w:after="0" w:line="360" w:lineRule="auto"/>
        <w:ind w:right="17"/>
        <w:jc w:val="both"/>
        <w:rPr>
          <w:rFonts w:ascii="Arial" w:eastAsia="Arial" w:hAnsi="Arial" w:cs="Arial"/>
          <w:sz w:val="24"/>
          <w:szCs w:val="24"/>
          <w:lang w:val="en-US"/>
        </w:rPr>
      </w:pPr>
      <w:r>
        <w:rPr>
          <w:rFonts w:ascii="Arial" w:eastAsia="Arial" w:hAnsi="Arial" w:cs="Arial"/>
          <w:sz w:val="24"/>
          <w:szCs w:val="24"/>
          <w:lang w:val="en-US"/>
        </w:rPr>
        <w:tab/>
      </w:r>
      <w:r w:rsidRPr="006C1EFC">
        <w:rPr>
          <w:rFonts w:ascii="Arial" w:eastAsia="Arial" w:hAnsi="Arial" w:cs="Arial"/>
          <w:sz w:val="24"/>
          <w:szCs w:val="24"/>
          <w:lang w:val="en-US"/>
        </w:rPr>
        <w:t xml:space="preserve">Berbicara mengenai pengajaran, kurikulum merdeka menstimulasi agar munculnya pendekatan majemuk/heterogen guru dan juga murid. Jadi, penekanan tidak hanya anak/murid, tetapi juga guru itu sendiri berada terus menerus dalam proses perkembangan sesuai jaman. Karakteristik kurikulum inipun sifatnya fleksibel artinya nihilnya kekakuan dalam proses belajar mengajar. Karena, pemerintah dan seluruh stakeholder mengharapkan bertumbuhnya karakter dan keterampilan </w:t>
      </w:r>
      <w:r w:rsidR="004B25E5">
        <w:rPr>
          <w:rFonts w:ascii="Arial" w:eastAsia="Arial" w:hAnsi="Arial" w:cs="Arial"/>
          <w:sz w:val="24"/>
          <w:szCs w:val="24"/>
          <w:lang w:val="en-US"/>
        </w:rPr>
        <w:t xml:space="preserve">atau </w:t>
      </w:r>
      <w:r w:rsidRPr="006C1EFC">
        <w:rPr>
          <w:rFonts w:ascii="Arial" w:eastAsia="Arial" w:hAnsi="Arial" w:cs="Arial"/>
          <w:i/>
          <w:iCs/>
          <w:sz w:val="24"/>
          <w:szCs w:val="24"/>
          <w:lang w:val="en-US"/>
        </w:rPr>
        <w:t>soft/hard skill</w:t>
      </w:r>
      <w:r w:rsidR="004B25E5">
        <w:rPr>
          <w:rFonts w:ascii="Arial" w:eastAsia="Arial" w:hAnsi="Arial" w:cs="Arial"/>
          <w:sz w:val="24"/>
          <w:szCs w:val="24"/>
          <w:lang w:val="en-US"/>
        </w:rPr>
        <w:t xml:space="preserve"> </w:t>
      </w:r>
      <w:r w:rsidR="004B25E5">
        <w:rPr>
          <w:rFonts w:ascii="Arial" w:eastAsia="Arial" w:hAnsi="Arial" w:cs="Arial"/>
          <w:sz w:val="24"/>
          <w:szCs w:val="24"/>
          <w:lang w:val="en-US"/>
        </w:rPr>
        <w:fldChar w:fldCharType="begin" w:fldLock="1"/>
      </w:r>
      <w:r w:rsidR="004B25E5">
        <w:rPr>
          <w:rFonts w:ascii="Arial" w:eastAsia="Arial" w:hAnsi="Arial" w:cs="Arial"/>
          <w:sz w:val="24"/>
          <w:szCs w:val="24"/>
          <w:lang w:val="en-US"/>
        </w:rPr>
        <w:instrText>ADDIN CSL_CITATION {"citationItems":[{"id":"ITEM-1","itemData":{"author":[{"dropping-particle":"","family":"Tekerop","given":"Ema Papuana","non-dropping-particle":"","parse-names":false,"suffix":""},{"dropping-particle":"","family":"Istiniah","given":"Istiniah","non-dropping-particle":"","parse-names":false,"suffix":""},{"dropping-particle":"","family":"Elisabeth","given":"Rina","non-dropping-particle":"","parse-names":false,"suffix":""}],"container-title":"PEDIR: Journal of Elementary Education","id":"ITEM-1","issue":"2","issued":{"date-parts":[["2021"]]},"page":"52-63","title":"KONTRIBUSI KECERDASAN NATURALIS ANAK MENURUT FILOSOFI JEAN-JACQUES ROUSSEAU: STUDI LITERATUR","type":"article-journal","volume":"1"},"uris":["http://www.mendeley.com/documents/?uuid=369f0359-770f-4df5-9c23-921ab488ddcd"]}],"mendeley":{"formattedCitation":"(Tekerop, Istiniah, and Elisabeth 2021)","plainTextFormattedCitation":"(Tekerop, Istiniah, and Elisabeth 2021)","previouslyFormattedCitation":"(Tekerop, Istiniah, and Elisabeth 2021)"},"properties":{"noteIndex":0},"schema":"https://github.com/citation-style-language/schema/raw/master/csl-citation.json"}</w:instrText>
      </w:r>
      <w:r w:rsidR="004B25E5">
        <w:rPr>
          <w:rFonts w:ascii="Arial" w:eastAsia="Arial" w:hAnsi="Arial" w:cs="Arial"/>
          <w:sz w:val="24"/>
          <w:szCs w:val="24"/>
          <w:lang w:val="en-US"/>
        </w:rPr>
        <w:fldChar w:fldCharType="separate"/>
      </w:r>
      <w:r w:rsidR="004B25E5" w:rsidRPr="004B25E5">
        <w:rPr>
          <w:rFonts w:ascii="Arial" w:eastAsia="Arial" w:hAnsi="Arial" w:cs="Arial"/>
          <w:noProof/>
          <w:sz w:val="24"/>
          <w:szCs w:val="24"/>
          <w:lang w:val="en-US"/>
        </w:rPr>
        <w:t>(Tekerop, Istiniah, and Elisabeth 2021)</w:t>
      </w:r>
      <w:r w:rsidR="004B25E5">
        <w:rPr>
          <w:rFonts w:ascii="Arial" w:eastAsia="Arial" w:hAnsi="Arial" w:cs="Arial"/>
          <w:sz w:val="24"/>
          <w:szCs w:val="24"/>
          <w:lang w:val="en-US"/>
        </w:rPr>
        <w:fldChar w:fldCharType="end"/>
      </w:r>
      <w:r w:rsidRPr="006C1EFC">
        <w:rPr>
          <w:rFonts w:ascii="Arial" w:eastAsia="Arial" w:hAnsi="Arial" w:cs="Arial"/>
          <w:sz w:val="24"/>
          <w:szCs w:val="24"/>
          <w:lang w:val="en-US"/>
        </w:rPr>
        <w:t>.</w:t>
      </w:r>
      <w:r w:rsidR="002C4BE8">
        <w:rPr>
          <w:rFonts w:ascii="Arial" w:eastAsia="Arial" w:hAnsi="Arial" w:cs="Arial"/>
          <w:sz w:val="24"/>
          <w:szCs w:val="24"/>
          <w:lang w:val="en-US"/>
        </w:rPr>
        <w:t xml:space="preserve"> </w:t>
      </w:r>
      <w:r w:rsidR="00972EFE">
        <w:rPr>
          <w:rFonts w:ascii="Arial" w:eastAsia="Arial" w:hAnsi="Arial" w:cs="Arial"/>
          <w:sz w:val="24"/>
          <w:szCs w:val="24"/>
          <w:lang w:val="en-US"/>
        </w:rPr>
        <w:t>Wacana</w:t>
      </w:r>
      <w:r w:rsidR="00972EFE" w:rsidRPr="00972EFE">
        <w:rPr>
          <w:rFonts w:ascii="Arial" w:eastAsia="Arial" w:hAnsi="Arial" w:cs="Arial"/>
          <w:sz w:val="24"/>
          <w:szCs w:val="24"/>
          <w:lang w:val="en-US"/>
        </w:rPr>
        <w:t xml:space="preserve"> mengenai pendidikan, dalam konteks kurikulum sekarang atau kurikulum merdeka, penulis melihat adanya partipasi anak atas seluruh proses pembelajaran. </w:t>
      </w:r>
    </w:p>
    <w:p w14:paraId="5006B038" w14:textId="11F298F8" w:rsidR="00725692" w:rsidRDefault="00972EFE" w:rsidP="006C1EFC">
      <w:pPr>
        <w:tabs>
          <w:tab w:val="left" w:pos="-3870"/>
        </w:tabs>
        <w:spacing w:after="0" w:line="360" w:lineRule="auto"/>
        <w:ind w:right="17"/>
        <w:jc w:val="both"/>
        <w:rPr>
          <w:rFonts w:ascii="Arial" w:eastAsia="Arial" w:hAnsi="Arial" w:cs="Arial"/>
          <w:sz w:val="24"/>
          <w:szCs w:val="24"/>
          <w:lang w:val="en-US"/>
        </w:rPr>
      </w:pPr>
      <w:r>
        <w:rPr>
          <w:rFonts w:ascii="Arial" w:eastAsia="Arial" w:hAnsi="Arial" w:cs="Arial"/>
          <w:sz w:val="24"/>
          <w:szCs w:val="24"/>
          <w:lang w:val="en-US"/>
        </w:rPr>
        <w:tab/>
      </w:r>
      <w:r w:rsidRPr="00972EFE">
        <w:rPr>
          <w:rFonts w:ascii="Arial" w:eastAsia="Arial" w:hAnsi="Arial" w:cs="Arial"/>
          <w:sz w:val="24"/>
          <w:szCs w:val="24"/>
          <w:lang w:val="en-US"/>
        </w:rPr>
        <w:t>Salah satunya adalah respons kritis atas apa yang dia terima. Respons disini menurut Alfonso Munte, "</w:t>
      </w:r>
      <w:r w:rsidRPr="00972EFE">
        <w:rPr>
          <w:rFonts w:ascii="Arial" w:eastAsia="Arial" w:hAnsi="Arial" w:cs="Arial"/>
          <w:i/>
          <w:iCs/>
          <w:sz w:val="24"/>
          <w:szCs w:val="24"/>
          <w:lang w:val="en-US"/>
        </w:rPr>
        <w:t>Contemporary Ecopedagogical-Political Dialectics Based on Paulo Freire’s Philosophy in Palangka Raya, Indonesia</w:t>
      </w:r>
      <w:r w:rsidRPr="00972EFE">
        <w:rPr>
          <w:rFonts w:ascii="Arial" w:eastAsia="Arial" w:hAnsi="Arial" w:cs="Arial"/>
          <w:sz w:val="24"/>
          <w:szCs w:val="24"/>
          <w:lang w:val="en-US"/>
        </w:rPr>
        <w:t>" melihat respons sebagai kesadaran aktif dan dorongan edukatif anak</w:t>
      </w:r>
      <w:r>
        <w:rPr>
          <w:rFonts w:ascii="Arial" w:eastAsia="Arial" w:hAnsi="Arial" w:cs="Arial"/>
          <w:sz w:val="24"/>
          <w:szCs w:val="24"/>
          <w:lang w:val="en-US"/>
        </w:rPr>
        <w:t xml:space="preserve"> </w:t>
      </w:r>
      <w:r>
        <w:rPr>
          <w:rFonts w:ascii="Arial" w:eastAsia="Arial" w:hAnsi="Arial" w:cs="Arial"/>
          <w:sz w:val="24"/>
          <w:szCs w:val="24"/>
          <w:lang w:val="en-US"/>
        </w:rPr>
        <w:fldChar w:fldCharType="begin" w:fldLock="1"/>
      </w:r>
      <w:r>
        <w:rPr>
          <w:rFonts w:ascii="Arial" w:eastAsia="Arial" w:hAnsi="Arial" w:cs="Arial"/>
          <w:sz w:val="24"/>
          <w:szCs w:val="24"/>
          <w:lang w:val="en-US"/>
        </w:rPr>
        <w:instrText>ADDIN CSL_CITATION {"citationItems":[{"id":"ITEM-1","itemData":{"ISSN":"2963-8895","author":[{"dropping-particle":"","family":"Munte","given":"Alfonso","non-dropping-particle":"","parse-names":false,"suffix":""}],"container-title":"Journal of Education for Sustainability and Diversity","id":"ITEM-1","issue":"1","issued":{"date-parts":[["2022"]]},"page":"1-17","title":"Contemporary Ecopedagogical-Political Dialectics Based on Paulo Freire’s Philosophy in Palangka Raya, Indonesia","type":"article-journal","volume":"1"},"uris":["http://www.mendeley.com/documents/?uuid=72d56f51-7cc6-4db7-b7f2-b63f335d9559"]}],"mendeley":{"formattedCitation":"(Munte 2022a)","plainTextFormattedCitation":"(Munte 2022a)","previouslyFormattedCitation":"(Munte 2022a)"},"properties":{"noteIndex":0},"schema":"https://github.com/citation-style-language/schema/raw/master/csl-citation.json"}</w:instrText>
      </w:r>
      <w:r>
        <w:rPr>
          <w:rFonts w:ascii="Arial" w:eastAsia="Arial" w:hAnsi="Arial" w:cs="Arial"/>
          <w:sz w:val="24"/>
          <w:szCs w:val="24"/>
          <w:lang w:val="en-US"/>
        </w:rPr>
        <w:fldChar w:fldCharType="separate"/>
      </w:r>
      <w:r w:rsidRPr="00972EFE">
        <w:rPr>
          <w:rFonts w:ascii="Arial" w:eastAsia="Arial" w:hAnsi="Arial" w:cs="Arial"/>
          <w:noProof/>
          <w:sz w:val="24"/>
          <w:szCs w:val="24"/>
          <w:lang w:val="en-US"/>
        </w:rPr>
        <w:t>(Munte 2022a)</w:t>
      </w:r>
      <w:r>
        <w:rPr>
          <w:rFonts w:ascii="Arial" w:eastAsia="Arial" w:hAnsi="Arial" w:cs="Arial"/>
          <w:sz w:val="24"/>
          <w:szCs w:val="24"/>
          <w:lang w:val="en-US"/>
        </w:rPr>
        <w:fldChar w:fldCharType="end"/>
      </w:r>
      <w:r w:rsidRPr="00972EFE">
        <w:rPr>
          <w:rFonts w:ascii="Arial" w:eastAsia="Arial" w:hAnsi="Arial" w:cs="Arial"/>
          <w:sz w:val="24"/>
          <w:szCs w:val="24"/>
          <w:lang w:val="en-US"/>
        </w:rPr>
        <w:t>. Respons ini mampu membangun sikap apresiatif atas apa yang dia sentuh dan lihat. Respons tersebut kemudian mengalami internalisasi ke dalam memori terdalam anak.</w:t>
      </w:r>
      <w:r>
        <w:rPr>
          <w:rFonts w:ascii="Arial" w:eastAsia="Arial" w:hAnsi="Arial" w:cs="Arial"/>
          <w:sz w:val="24"/>
          <w:szCs w:val="24"/>
          <w:lang w:val="en-US"/>
        </w:rPr>
        <w:t xml:space="preserve"> Alfonso Munte, “</w:t>
      </w:r>
      <w:r w:rsidRPr="00972EFE">
        <w:rPr>
          <w:rFonts w:ascii="Arial" w:eastAsia="Arial" w:hAnsi="Arial" w:cs="Arial"/>
          <w:i/>
          <w:iCs/>
          <w:sz w:val="24"/>
          <w:szCs w:val="24"/>
          <w:lang w:val="en-US"/>
        </w:rPr>
        <w:t>Philosophy of Giorgio Agamben-Homo Sacer's on the Independent Curriculum for Learning in Indonesia: Critical Reflection</w:t>
      </w:r>
      <w:r>
        <w:rPr>
          <w:rFonts w:ascii="Arial" w:eastAsia="Arial" w:hAnsi="Arial" w:cs="Arial"/>
          <w:sz w:val="24"/>
          <w:szCs w:val="24"/>
          <w:lang w:val="en-US"/>
        </w:rPr>
        <w:t xml:space="preserve">” masih penulis yang sama menyampaikan bahwa implikatif kurikulum Merdeka saat ini lebih berlokus pada literasi dan numerasi, termasuk pengembangan karakter anak di tengah limpahan informasi </w:t>
      </w:r>
      <w:r>
        <w:rPr>
          <w:rFonts w:ascii="Arial" w:eastAsia="Arial" w:hAnsi="Arial" w:cs="Arial"/>
          <w:sz w:val="24"/>
          <w:szCs w:val="24"/>
          <w:lang w:val="en-US"/>
        </w:rPr>
        <w:fldChar w:fldCharType="begin" w:fldLock="1"/>
      </w:r>
      <w:r w:rsidR="00714A52">
        <w:rPr>
          <w:rFonts w:ascii="Arial" w:eastAsia="Arial" w:hAnsi="Arial" w:cs="Arial"/>
          <w:sz w:val="24"/>
          <w:szCs w:val="24"/>
          <w:lang w:val="en-US"/>
        </w:rPr>
        <w:instrText>ADDIN CSL_CITATION {"citationItems":[{"id":"ITEM-1","itemData":{"author":[{"dropping-particle":"","family":"Munte","given":"Alfonso","non-dropping-particle":"","parse-names":false,"suffix":""}],"container-title":"International Seminar Commemorating the 100th Annniversary of Tamansiswa","id":"ITEM-1","issue":"1","issued":{"date-parts":[["2022"]]},"page":"464-468","title":"Philosophy of Giorgio Agamben-Homo Sacer's on the Independent Curriculum for Learning in Indonesia: Critical Reflection","type":"paper-conference","volume":"1"},"uris":["http://www.mendeley.com/documents/?uuid=a96f087b-d17e-4b19-814f-706ba7d7119a"]}],"mendeley":{"formattedCitation":"(Munte 2022c)","plainTextFormattedCitation":"(Munte 2022c)","previouslyFormattedCitation":"(Munte 2022c)"},"properties":{"noteIndex":0},"schema":"https://github.com/citation-style-language/schema/raw/master/csl-citation.json"}</w:instrText>
      </w:r>
      <w:r>
        <w:rPr>
          <w:rFonts w:ascii="Arial" w:eastAsia="Arial" w:hAnsi="Arial" w:cs="Arial"/>
          <w:sz w:val="24"/>
          <w:szCs w:val="24"/>
          <w:lang w:val="en-US"/>
        </w:rPr>
        <w:fldChar w:fldCharType="separate"/>
      </w:r>
      <w:r w:rsidR="00714A52" w:rsidRPr="00714A52">
        <w:rPr>
          <w:rFonts w:ascii="Arial" w:eastAsia="Arial" w:hAnsi="Arial" w:cs="Arial"/>
          <w:noProof/>
          <w:sz w:val="24"/>
          <w:szCs w:val="24"/>
          <w:lang w:val="en-US"/>
        </w:rPr>
        <w:t>(Munte 2022c)</w:t>
      </w:r>
      <w:r>
        <w:rPr>
          <w:rFonts w:ascii="Arial" w:eastAsia="Arial" w:hAnsi="Arial" w:cs="Arial"/>
          <w:sz w:val="24"/>
          <w:szCs w:val="24"/>
          <w:lang w:val="en-US"/>
        </w:rPr>
        <w:fldChar w:fldCharType="end"/>
      </w:r>
      <w:r>
        <w:rPr>
          <w:rFonts w:ascii="Arial" w:eastAsia="Arial" w:hAnsi="Arial" w:cs="Arial"/>
          <w:sz w:val="24"/>
          <w:szCs w:val="24"/>
          <w:lang w:val="en-US"/>
        </w:rPr>
        <w:t xml:space="preserve">. Sehingga, gap antara guru dan anak nyaris tidak ada. </w:t>
      </w:r>
    </w:p>
    <w:p w14:paraId="5C886B4F" w14:textId="0A959E68" w:rsidR="00972EFE" w:rsidRDefault="004F69E3" w:rsidP="006C1EFC">
      <w:pPr>
        <w:tabs>
          <w:tab w:val="left" w:pos="-3870"/>
        </w:tabs>
        <w:spacing w:after="0" w:line="360" w:lineRule="auto"/>
        <w:ind w:right="17"/>
        <w:jc w:val="both"/>
        <w:rPr>
          <w:rFonts w:ascii="Arial" w:eastAsia="Arial" w:hAnsi="Arial" w:cs="Arial"/>
          <w:sz w:val="24"/>
          <w:szCs w:val="24"/>
          <w:lang w:val="en-US"/>
        </w:rPr>
      </w:pPr>
      <w:r>
        <w:rPr>
          <w:rFonts w:ascii="Arial" w:eastAsia="Arial" w:hAnsi="Arial" w:cs="Arial"/>
          <w:sz w:val="24"/>
          <w:szCs w:val="24"/>
          <w:lang w:val="en-US"/>
        </w:rPr>
        <w:tab/>
      </w:r>
      <w:r w:rsidR="00972EFE">
        <w:rPr>
          <w:rFonts w:ascii="Arial" w:eastAsia="Arial" w:hAnsi="Arial" w:cs="Arial"/>
          <w:sz w:val="24"/>
          <w:szCs w:val="24"/>
          <w:lang w:val="en-US"/>
        </w:rPr>
        <w:t xml:space="preserve">Kurikulum anak saat ini merambah dalam multisiplitas disiplin ilmu dan ruang pembelajaran itu sendiri. Misalnya, </w:t>
      </w:r>
      <w:r>
        <w:rPr>
          <w:rFonts w:ascii="Arial" w:eastAsia="Arial" w:hAnsi="Arial" w:cs="Arial"/>
          <w:sz w:val="24"/>
          <w:szCs w:val="24"/>
          <w:lang w:val="en-US"/>
        </w:rPr>
        <w:t xml:space="preserve">ia berada dalam pemikiran </w:t>
      </w:r>
      <w:r w:rsidR="00972EFE">
        <w:rPr>
          <w:rFonts w:ascii="Arial" w:eastAsia="Arial" w:hAnsi="Arial" w:cs="Arial"/>
          <w:sz w:val="24"/>
          <w:szCs w:val="24"/>
          <w:lang w:val="en-US"/>
        </w:rPr>
        <w:t>filsafat</w:t>
      </w:r>
      <w:r>
        <w:rPr>
          <w:rFonts w:ascii="Arial" w:eastAsia="Arial" w:hAnsi="Arial" w:cs="Arial"/>
          <w:sz w:val="24"/>
          <w:szCs w:val="24"/>
          <w:lang w:val="en-US"/>
        </w:rPr>
        <w:t>, kurikulum adalah lintasan filsafat itu sendiri</w:t>
      </w:r>
      <w:r w:rsidR="00972EFE">
        <w:rPr>
          <w:rFonts w:ascii="Arial" w:eastAsia="Arial" w:hAnsi="Arial" w:cs="Arial"/>
          <w:sz w:val="24"/>
          <w:szCs w:val="24"/>
          <w:lang w:val="en-US"/>
        </w:rPr>
        <w:t xml:space="preserve"> </w:t>
      </w:r>
      <w:r w:rsidR="00972EFE">
        <w:rPr>
          <w:rFonts w:ascii="Arial" w:eastAsia="Arial" w:hAnsi="Arial" w:cs="Arial"/>
          <w:sz w:val="24"/>
          <w:szCs w:val="24"/>
          <w:lang w:val="en-US"/>
        </w:rPr>
        <w:fldChar w:fldCharType="begin" w:fldLock="1"/>
      </w:r>
      <w:r>
        <w:rPr>
          <w:rFonts w:ascii="Arial" w:eastAsia="Arial" w:hAnsi="Arial" w:cs="Arial"/>
          <w:sz w:val="24"/>
          <w:szCs w:val="24"/>
          <w:lang w:val="en-US"/>
        </w:rPr>
        <w:instrText>ADDIN CSL_CITATION {"citationItems":[{"id":"ITEM-1","itemData":{"DOI":"10.53395/jes.v4i2.196","ISSN":"2549-8533","abstract":"Tujuan dan filsafat kurikulum memberikan landasan dan arah terhadap implementasi kurikulum pada institusi pendidikan. Para ahli kurikulum telah menjelaskan tujuan dan filsafat kurikulum dalam desain  kurikulum yang diimplementasikan praktek pendidikan. Penelitian ini bertujuan menjelaskan pandangan Oliva-Gordon tentang tujuan dan filsafat pengembangan kurikulum dalam implementasi kurikulum di STKIP Weetebula. Metode stusi literatur digunakan untuk mengumpulkan data dari berbagai sumber yang relevan. Penelitian ini menunjukan bahwa  tujuan pendidikan dalam kurikulum meliputi tujuan umum, pernyataan tujuan, dan asal dari tujuan. Sedangkan  filsafat pendidikan dalam kurikulum meliputi rekonstruksionisme, progresivisme, esensialisme, dan perenialisme. Tujuan pendidikan dalam kurikulum STKIP Weetebula termuat secara eksplisit dan implisit dalam visi,  misi, dan tujuan STKIP Weetebula. Sedangkan filosofi kurikulum STKIP Weetebula tercermin dari  karakteristik STKIP Weetebula yang disebut sebagai nilai-nilai inti dan semboyan “bersama kita bisa”. Dokumen-dokumen kurikulum pada level program studi menjabarkan tujuan dan filsafat pendidikan tersebut dan dimplementasikan dalam berbagai praktik pendidikan di STKIP Weetebula.","author":[{"dropping-particle":"","family":"Daga","given":"Agustinus Tanggu","non-dropping-particle":"","parse-names":false,"suffix":""}],"container-title":"Jurnal Edukasi Sumba (JES)","id":"ITEM-1","issue":"2","issued":{"date-parts":[["2020"]]},"title":"Analisis Tujuan Dan Filsafat Kurikulum Sekolah Tinggi Keguruan Dan Ilmu Pendidikan Weetebula Dalam Perspektif Pengembangan Kurikulum Oliva-Gordon","type":"article-journal","volume":"4"},"uris":["http://www.mendeley.com/documents/?uuid=43d4aa28-d7bd-3011-b770-4cca5b7ff290"]}],"mendeley":{"formattedCitation":"(Daga 2020)","plainTextFormattedCitation":"(Daga 2020)","previouslyFormattedCitation":"(Daga 2020)"},"properties":{"noteIndex":0},"schema":"https://github.com/citation-style-language/schema/raw/master/csl-citation.json"}</w:instrText>
      </w:r>
      <w:r w:rsidR="00972EFE">
        <w:rPr>
          <w:rFonts w:ascii="Arial" w:eastAsia="Arial" w:hAnsi="Arial" w:cs="Arial"/>
          <w:sz w:val="24"/>
          <w:szCs w:val="24"/>
          <w:lang w:val="en-US"/>
        </w:rPr>
        <w:fldChar w:fldCharType="separate"/>
      </w:r>
      <w:r w:rsidR="00972EFE" w:rsidRPr="00972EFE">
        <w:rPr>
          <w:rFonts w:ascii="Arial" w:eastAsia="Arial" w:hAnsi="Arial" w:cs="Arial"/>
          <w:noProof/>
          <w:sz w:val="24"/>
          <w:szCs w:val="24"/>
          <w:lang w:val="en-US"/>
        </w:rPr>
        <w:t>(Daga 2020)</w:t>
      </w:r>
      <w:r w:rsidR="00972EFE">
        <w:rPr>
          <w:rFonts w:ascii="Arial" w:eastAsia="Arial" w:hAnsi="Arial" w:cs="Arial"/>
          <w:sz w:val="24"/>
          <w:szCs w:val="24"/>
          <w:lang w:val="en-US"/>
        </w:rPr>
        <w:fldChar w:fldCharType="end"/>
      </w:r>
      <w:r>
        <w:rPr>
          <w:rFonts w:ascii="Arial" w:eastAsia="Arial" w:hAnsi="Arial" w:cs="Arial"/>
          <w:sz w:val="24"/>
          <w:szCs w:val="24"/>
          <w:lang w:val="en-US"/>
        </w:rPr>
        <w:t xml:space="preserve">; </w:t>
      </w:r>
      <w:r>
        <w:rPr>
          <w:rFonts w:ascii="Arial" w:eastAsia="Arial" w:hAnsi="Arial" w:cs="Arial"/>
          <w:sz w:val="24"/>
          <w:szCs w:val="24"/>
          <w:lang w:val="en-US"/>
        </w:rPr>
        <w:fldChar w:fldCharType="begin" w:fldLock="1"/>
      </w:r>
      <w:r>
        <w:rPr>
          <w:rFonts w:ascii="Arial" w:eastAsia="Arial" w:hAnsi="Arial" w:cs="Arial"/>
          <w:sz w:val="24"/>
          <w:szCs w:val="24"/>
          <w:lang w:val="en-US"/>
        </w:rPr>
        <w:instrText>ADDIN CSL_CITATION {"citationItems":[{"id":"ITEM-1","itemData":{"abstract":"This dissertation is a historical examination of citizenship education in the United States, beginning in the late nineteenth century with the Progressive era, and extending into the 1970s with multiculturalism. It focuses on the thought of education scholars, historians, and political theorists throughout the twentieth century. It examines their efforts to define citizenship in the United States, and how that idea should be presented to students in the classroom. In doing so, this dissertation examines the manner in which the events of the twentieth century dramatically influenced the collective understanding of what being a “good citizen” means in the United States; and it considers the consequences of these changes in relationship to how children have been taught to engage in social and political life. It begins with a discussion of civic learning under the educational philosophies of social pedagogy and social efficiency in the Progressive era. It continues with an examination of the consequences of World War I and the Great Depression on the thought of educational scholars concerning citizenship education. This is followed by an analysis of the transition from Progressive education to Essentialist education in the middle of the century, and the consequences this had on civic education in the Cold War and Civil Rights Movement. This dissertation concludes by considering how the events of the twentieth century have influenced citizenship education in the era of standardization and globalization. Ultimately, this study finds that our understanding of citizenship, as it is expressed in the school curriculum, is profoundly influenced by our collective understanding of civic ideals and the American identity. These ideals and this identity are an evolving construct that is, in turn, influenced by the ideas and events of the period. Therefore, what is often perceived as a decline in citizenship education in schools, is actually a shift in the values of citizenship.","author":[{"dropping-particle":"","family":"Williams","given":"Jeremy Kelton","non-dropping-particle":"","parse-names":false,"suffix":""}],"container-title":"ProQuest Dissertations and Theses","id":"ITEM-1","issue":"August","issued":{"date-parts":[["2011"]]},"title":"Interpreting civic education in American educational thought from Progressivism through multiculturalism","type":"article-journal"},"uris":["http://www.mendeley.com/documents/?uuid=08648cd9-091e-3ba1-88f4-604cf32025c4"]}],"mendeley":{"formattedCitation":"(Williams 2011)","plainTextFormattedCitation":"(Williams 2011)","previouslyFormattedCitation":"(Williams 2011)"},"properties":{"noteIndex":0},"schema":"https://github.com/citation-style-language/schema/raw/master/csl-citation.json"}</w:instrText>
      </w:r>
      <w:r>
        <w:rPr>
          <w:rFonts w:ascii="Arial" w:eastAsia="Arial" w:hAnsi="Arial" w:cs="Arial"/>
          <w:sz w:val="24"/>
          <w:szCs w:val="24"/>
          <w:lang w:val="en-US"/>
        </w:rPr>
        <w:fldChar w:fldCharType="separate"/>
      </w:r>
      <w:r w:rsidRPr="004F69E3">
        <w:rPr>
          <w:rFonts w:ascii="Arial" w:eastAsia="Arial" w:hAnsi="Arial" w:cs="Arial"/>
          <w:noProof/>
          <w:sz w:val="24"/>
          <w:szCs w:val="24"/>
          <w:lang w:val="en-US"/>
        </w:rPr>
        <w:t>(Williams 2011)</w:t>
      </w:r>
      <w:r>
        <w:rPr>
          <w:rFonts w:ascii="Arial" w:eastAsia="Arial" w:hAnsi="Arial" w:cs="Arial"/>
          <w:sz w:val="24"/>
          <w:szCs w:val="24"/>
          <w:lang w:val="en-US"/>
        </w:rPr>
        <w:fldChar w:fldCharType="end"/>
      </w:r>
      <w:r>
        <w:rPr>
          <w:rFonts w:ascii="Arial" w:eastAsia="Arial" w:hAnsi="Arial" w:cs="Arial"/>
          <w:sz w:val="24"/>
          <w:szCs w:val="24"/>
          <w:lang w:val="en-US"/>
        </w:rPr>
        <w:t xml:space="preserve">; </w:t>
      </w:r>
      <w:r>
        <w:rPr>
          <w:rFonts w:ascii="Arial" w:eastAsia="Arial" w:hAnsi="Arial" w:cs="Arial"/>
          <w:sz w:val="24"/>
          <w:szCs w:val="24"/>
          <w:lang w:val="en-US"/>
        </w:rPr>
        <w:fldChar w:fldCharType="begin" w:fldLock="1"/>
      </w:r>
      <w:r>
        <w:rPr>
          <w:rFonts w:ascii="Arial" w:eastAsia="Arial" w:hAnsi="Arial" w:cs="Arial"/>
          <w:sz w:val="24"/>
          <w:szCs w:val="24"/>
          <w:lang w:val="en-US"/>
        </w:rPr>
        <w:instrText>ADDIN CSL_CITATION {"citationItems":[{"id":"ITEM-1","itemData":{"DOI":"10.31874/2309-1606-2020-26-2-5","ISSN":"2309-1606","abstract":"With the task of the philosopher of education beset with several challenges and theoretical underpinnings regarding what kind of pedagogy and curriculum suits the moral and personal development of the child, various approaches have been postulated. In the present study, we prune these theories to perennialism and progressivism. There have been divergent views as to whether or not either or both of these serve the interest of the child better. What then is Perennialism? What is Progressivism? What makes each of these theories a preferred pedagogic theory for the child? Are there any places of connection and/or discord between these theories? Are they both necessarily at logger heads? In this essay, we argue that progressivism and perennialism portray shades of truth about child teaching and development that is unique and distinct to each. As human societies and social consciousness are not univocal, it is the submission of this essay that it is the task of the educator to align any of the two education theories with the yearning of the community which is where the input of education of the child is made manifest. Main persons for philosophical investigation of perennialism for us are Robert Maynard Hutchins, Mortimer J. Adler, and Sir Richard Livingstone whereas important persons for progressivism are John Locke, Jean-Jacques Rousseau and especially John Dewey. Perennialism holds the view that teachers should teach issues that are of general importance to man and focus on them. Progressivists believe that education cannot be always the same and it is always in the process of development: it must be life itself, and learning has be linked to the interests of the child, which must be carried out by solving specific social and educational problems.","author":[{"dropping-particle":"","family":"Mohammed Akinola Akomolafe","given":"Mohammed Akinola","non-dropping-particle":"","parse-names":false,"suffix":""}],"container-title":"Filosofiya osvity. Philosophy of Education","id":"ITEM-1","issue":"2","issued":{"date-parts":[["2021"]]},"title":"Between Perennialism and Progessivism: A Reflection on a Pedagogical Choice for Effective Child Development","type":"article-journal","volume":"26"},"uris":["http://www.mendeley.com/documents/?uuid=f46b2389-1619-3b48-8c2a-8de2fd79bd3a"]}],"mendeley":{"formattedCitation":"(Mohammed Akinola Akomolafe 2021)","plainTextFormattedCitation":"(Mohammed Akinola Akomolafe 2021)","previouslyFormattedCitation":"(Mohammed Akinola Akomolafe 2021)"},"properties":{"noteIndex":0},"schema":"https://github.com/citation-style-language/schema/raw/master/csl-citation.json"}</w:instrText>
      </w:r>
      <w:r>
        <w:rPr>
          <w:rFonts w:ascii="Arial" w:eastAsia="Arial" w:hAnsi="Arial" w:cs="Arial"/>
          <w:sz w:val="24"/>
          <w:szCs w:val="24"/>
          <w:lang w:val="en-US"/>
        </w:rPr>
        <w:fldChar w:fldCharType="separate"/>
      </w:r>
      <w:r w:rsidRPr="004F69E3">
        <w:rPr>
          <w:rFonts w:ascii="Arial" w:eastAsia="Arial" w:hAnsi="Arial" w:cs="Arial"/>
          <w:noProof/>
          <w:sz w:val="24"/>
          <w:szCs w:val="24"/>
          <w:lang w:val="en-US"/>
        </w:rPr>
        <w:t>(Mohammed Akinola Akomolafe 2021)</w:t>
      </w:r>
      <w:r>
        <w:rPr>
          <w:rFonts w:ascii="Arial" w:eastAsia="Arial" w:hAnsi="Arial" w:cs="Arial"/>
          <w:sz w:val="24"/>
          <w:szCs w:val="24"/>
          <w:lang w:val="en-US"/>
        </w:rPr>
        <w:fldChar w:fldCharType="end"/>
      </w:r>
      <w:r>
        <w:rPr>
          <w:rFonts w:ascii="Arial" w:eastAsia="Arial" w:hAnsi="Arial" w:cs="Arial"/>
          <w:sz w:val="24"/>
          <w:szCs w:val="24"/>
          <w:lang w:val="en-US"/>
        </w:rPr>
        <w:t>;</w:t>
      </w:r>
      <w:r w:rsidR="00714A52">
        <w:rPr>
          <w:rFonts w:ascii="Arial" w:eastAsia="Arial" w:hAnsi="Arial" w:cs="Arial"/>
          <w:sz w:val="24"/>
          <w:szCs w:val="24"/>
          <w:lang w:val="en-US"/>
        </w:rPr>
        <w:t xml:space="preserve"> </w:t>
      </w:r>
      <w:r w:rsidR="00714A52">
        <w:rPr>
          <w:rFonts w:ascii="Arial" w:eastAsia="Arial" w:hAnsi="Arial" w:cs="Arial"/>
          <w:sz w:val="24"/>
          <w:szCs w:val="24"/>
          <w:lang w:val="en-US"/>
        </w:rPr>
        <w:fldChar w:fldCharType="begin" w:fldLock="1"/>
      </w:r>
      <w:r w:rsidR="00714A52">
        <w:rPr>
          <w:rFonts w:ascii="Arial" w:eastAsia="Arial" w:hAnsi="Arial" w:cs="Arial"/>
          <w:sz w:val="24"/>
          <w:szCs w:val="24"/>
          <w:lang w:val="en-US"/>
        </w:rPr>
        <w:instrText>ADDIN CSL_CITATION {"citationItems":[{"id":"ITEM-1","itemData":{"ISSN":"6235981007","author":[{"dropping-particle":"","family":"Munte","given":"Alfonso","non-dropping-particle":"","parse-names":false,"suffix":""}],"id":"ITEM-1","issued":{"date-parts":[["2022"]]},"publisher":"Tahta Media Grup","title":"Pengantar Pendidikan Indonesia: Arah Baru dalam Membentuk Profil Pelajar Pancasila","type":"article-journal"},"uris":["http://www.mendeley.com/documents/?uuid=161975fb-b21b-45ed-924d-7063bffc2c7c"]}],"mendeley":{"formattedCitation":"(Munte 2022b)","plainTextFormattedCitation":"(Munte 2022b)","previouslyFormattedCitation":"(Munte 2022b)"},"properties":{"noteIndex":0},"schema":"https://github.com/citation-style-language/schema/raw/master/csl-citation.json"}</w:instrText>
      </w:r>
      <w:r w:rsidR="00714A52">
        <w:rPr>
          <w:rFonts w:ascii="Arial" w:eastAsia="Arial" w:hAnsi="Arial" w:cs="Arial"/>
          <w:sz w:val="24"/>
          <w:szCs w:val="24"/>
          <w:lang w:val="en-US"/>
        </w:rPr>
        <w:fldChar w:fldCharType="separate"/>
      </w:r>
      <w:r w:rsidR="00714A52" w:rsidRPr="00714A52">
        <w:rPr>
          <w:rFonts w:ascii="Arial" w:eastAsia="Arial" w:hAnsi="Arial" w:cs="Arial"/>
          <w:noProof/>
          <w:sz w:val="24"/>
          <w:szCs w:val="24"/>
          <w:lang w:val="en-US"/>
        </w:rPr>
        <w:t>(Munte 2022b)</w:t>
      </w:r>
      <w:r w:rsidR="00714A52">
        <w:rPr>
          <w:rFonts w:ascii="Arial" w:eastAsia="Arial" w:hAnsi="Arial" w:cs="Arial"/>
          <w:sz w:val="24"/>
          <w:szCs w:val="24"/>
          <w:lang w:val="en-US"/>
        </w:rPr>
        <w:fldChar w:fldCharType="end"/>
      </w:r>
      <w:r w:rsidR="00714A52">
        <w:rPr>
          <w:rFonts w:ascii="Arial" w:eastAsia="Arial" w:hAnsi="Arial" w:cs="Arial"/>
          <w:sz w:val="24"/>
          <w:szCs w:val="24"/>
          <w:lang w:val="en-US"/>
        </w:rPr>
        <w:t>;</w:t>
      </w:r>
      <w:r>
        <w:rPr>
          <w:rFonts w:ascii="Arial" w:eastAsia="Arial" w:hAnsi="Arial" w:cs="Arial"/>
          <w:sz w:val="24"/>
          <w:szCs w:val="24"/>
          <w:lang w:val="en-US"/>
        </w:rPr>
        <w:t xml:space="preserve"> </w:t>
      </w:r>
      <w:r>
        <w:rPr>
          <w:rFonts w:ascii="Arial" w:eastAsia="Arial" w:hAnsi="Arial" w:cs="Arial"/>
          <w:sz w:val="24"/>
          <w:szCs w:val="24"/>
          <w:lang w:val="en-US"/>
        </w:rPr>
        <w:fldChar w:fldCharType="begin" w:fldLock="1"/>
      </w:r>
      <w:r>
        <w:rPr>
          <w:rFonts w:ascii="Arial" w:eastAsia="Arial" w:hAnsi="Arial" w:cs="Arial"/>
          <w:sz w:val="24"/>
          <w:szCs w:val="24"/>
          <w:lang w:val="en-US"/>
        </w:rPr>
        <w:instrText>ADDIN CSL_CITATION {"citationItems":[{"id":"ITEM-1","itemData":{"DOI":"10.2991/assehr.k.210227.042","abstract":"The present study aimed to analyze the education policies in the era of educational reform. This policy is very monumental in the history of education in Indonesia, where enormous authority is given directly to schools. The schools can develop their respective innovations in developing a treatment for students in learning, the authority to determine the learning time, and the autonomy to compile their own learning textbooks according to the agreed curriculum. But the most important thing is to be able to produce outstanding students. Therefore, if student achievement decreases, society cannot blame the agreed policy. Furthermore, the local education offices have an important role in providing solutions to the educational problem in that area. Moreover, the principal has a significant role in education management at the region level, especially in the era of the Fourth Industrial Revolution, which demands all education actors have maximum competence and also compete with the global business and industrial world.","author":[{"dropping-particle":"","family":"Fathurrochman","given":"Irwan","non-dropping-particle":"","parse-names":false,"suffix":""},{"dropping-particle":"","family":"Danim","given":"Sudarwan","non-dropping-particle":"","parse-names":false,"suffix":""},{"dropping-particle":"","family":"Syaiful Anwar","given":"AB","non-dropping-particle":"","parse-names":false,"suffix":""},{"dropping-particle":"","family":"Kurniah","given":"Nina","non-dropping-particle":"","parse-names":false,"suffix":""}],"container-title":"Proceedings of the International Conference on Educational Sciences and Teacher Profession (ICETeP 2020)","id":"ITEM-1","issued":{"date-parts":[["2021"]]},"title":"The School Principals’ Role in Education Management at the Regional Level: An Analysis of Educational Policy in the Industrial Revolution 4.0","type":"paper-conference","volume":"532"},"uris":["http://www.mendeley.com/documents/?uuid=d0820740-e4ef-3954-b5f6-6497d8faa2cb"]}],"mendeley":{"formattedCitation":"(Fathurrochman et al. 2021)","plainTextFormattedCitation":"(Fathurrochman et al. 2021)","previouslyFormattedCitation":"(Fathurrochman et al. 2021)"},"properties":{"noteIndex":0},"schema":"https://github.com/citation-style-language/schema/raw/master/csl-citation.json"}</w:instrText>
      </w:r>
      <w:r>
        <w:rPr>
          <w:rFonts w:ascii="Arial" w:eastAsia="Arial" w:hAnsi="Arial" w:cs="Arial"/>
          <w:sz w:val="24"/>
          <w:szCs w:val="24"/>
          <w:lang w:val="en-US"/>
        </w:rPr>
        <w:fldChar w:fldCharType="separate"/>
      </w:r>
      <w:r w:rsidRPr="004F69E3">
        <w:rPr>
          <w:rFonts w:ascii="Arial" w:eastAsia="Arial" w:hAnsi="Arial" w:cs="Arial"/>
          <w:noProof/>
          <w:sz w:val="24"/>
          <w:szCs w:val="24"/>
          <w:lang w:val="en-US"/>
        </w:rPr>
        <w:t>(Fathurrochman et al. 2021)</w:t>
      </w:r>
      <w:r>
        <w:rPr>
          <w:rFonts w:ascii="Arial" w:eastAsia="Arial" w:hAnsi="Arial" w:cs="Arial"/>
          <w:sz w:val="24"/>
          <w:szCs w:val="24"/>
          <w:lang w:val="en-US"/>
        </w:rPr>
        <w:fldChar w:fldCharType="end"/>
      </w:r>
      <w:r>
        <w:rPr>
          <w:rFonts w:ascii="Arial" w:eastAsia="Arial" w:hAnsi="Arial" w:cs="Arial"/>
          <w:sz w:val="24"/>
          <w:szCs w:val="24"/>
          <w:lang w:val="en-US"/>
        </w:rPr>
        <w:t xml:space="preserve">; </w:t>
      </w:r>
      <w:r>
        <w:rPr>
          <w:rFonts w:ascii="Arial" w:eastAsia="Arial" w:hAnsi="Arial" w:cs="Arial"/>
          <w:sz w:val="24"/>
          <w:szCs w:val="24"/>
          <w:lang w:val="en-US"/>
        </w:rPr>
        <w:fldChar w:fldCharType="begin" w:fldLock="1"/>
      </w:r>
      <w:r>
        <w:rPr>
          <w:rFonts w:ascii="Arial" w:eastAsia="Arial" w:hAnsi="Arial" w:cs="Arial"/>
          <w:sz w:val="24"/>
          <w:szCs w:val="24"/>
          <w:lang w:val="en-US"/>
        </w:rPr>
        <w:instrText>ADDIN CSL_CITATION {"citationItems":[{"id":"ITEM-1","itemData":{"DOI":"10.1080/03098265.2021.2004391","ISSN":"14661845","abstract":"This paper addresses the tension between the need to create spaces for unsettling feelings as part of a decolonisation of the curriculum in Higher Education, and the need to create a sense of safety in the classroom. Decolonising the curriculum, here, means exploring how histories of coloniality structure educational institutions, established canons, and socio-natural relations, and cultivating collective practices that move beyond oppressive patternings. As part of this process, as we find ourselves imbricated in the struggles of others and as our emotional grip on the world is unsettled, we–students and teachers alike–may find ourselves experiencing discomfort. This raises an important question, for it is clearly part of the responsibility of an educator to create spaces that feel “safe” for students, and do not induce or trigger trauma. Drawing on experiences in the university classroom and lecture halls, this paper develops the concept of “scaffolding” as the basis for an ethos for embracing discomfort pedagogically. The affordances of physical theatre, film, and visual culture are considered alongside particular tactics as ways to foster the transformation of “settled” fabrics of feeling in care-full ways.","author":[{"dropping-particle":"","family":"Millner","given":"Naomi","non-dropping-particle":"","parse-names":false,"suffix":""}],"container-title":"Journal of Geography in Higher Education","id":"ITEM-1","issued":{"date-parts":[["2021"]]},"title":"Unsettling feelings in the classroom: scaffolding pedagogies of discomfort as part of decolonising human geography in higher education","type":"article-journal"},"uris":["http://www.mendeley.com/documents/?uuid=4c0f973e-ed98-3392-99e6-091f2aa74818"]}],"mendeley":{"formattedCitation":"(Millner 2021)","plainTextFormattedCitation":"(Millner 2021)","previouslyFormattedCitation":"(Millner 2021)"},"properties":{"noteIndex":0},"schema":"https://github.com/citation-style-language/schema/raw/master/csl-citation.json"}</w:instrText>
      </w:r>
      <w:r>
        <w:rPr>
          <w:rFonts w:ascii="Arial" w:eastAsia="Arial" w:hAnsi="Arial" w:cs="Arial"/>
          <w:sz w:val="24"/>
          <w:szCs w:val="24"/>
          <w:lang w:val="en-US"/>
        </w:rPr>
        <w:fldChar w:fldCharType="separate"/>
      </w:r>
      <w:r w:rsidRPr="004F69E3">
        <w:rPr>
          <w:rFonts w:ascii="Arial" w:eastAsia="Arial" w:hAnsi="Arial" w:cs="Arial"/>
          <w:noProof/>
          <w:sz w:val="24"/>
          <w:szCs w:val="24"/>
          <w:lang w:val="en-US"/>
        </w:rPr>
        <w:t>(Millner 2021)</w:t>
      </w:r>
      <w:r>
        <w:rPr>
          <w:rFonts w:ascii="Arial" w:eastAsia="Arial" w:hAnsi="Arial" w:cs="Arial"/>
          <w:sz w:val="24"/>
          <w:szCs w:val="24"/>
          <w:lang w:val="en-US"/>
        </w:rPr>
        <w:fldChar w:fldCharType="end"/>
      </w:r>
      <w:r>
        <w:rPr>
          <w:rFonts w:ascii="Arial" w:eastAsia="Arial" w:hAnsi="Arial" w:cs="Arial"/>
          <w:sz w:val="24"/>
          <w:szCs w:val="24"/>
          <w:lang w:val="en-US"/>
        </w:rPr>
        <w:t xml:space="preserve">. Dia juga berada dalam model, strategi, teori, manajemen </w:t>
      </w:r>
      <w:r>
        <w:rPr>
          <w:rFonts w:ascii="Arial" w:eastAsia="Arial" w:hAnsi="Arial" w:cs="Arial"/>
          <w:sz w:val="24"/>
          <w:szCs w:val="24"/>
          <w:lang w:val="en-US"/>
        </w:rPr>
        <w:lastRenderedPageBreak/>
        <w:t xml:space="preserve">dalam sebuah institusi pendidikan </w:t>
      </w:r>
      <w:r>
        <w:rPr>
          <w:rFonts w:ascii="Arial" w:eastAsia="Arial" w:hAnsi="Arial" w:cs="Arial"/>
          <w:sz w:val="24"/>
          <w:szCs w:val="24"/>
          <w:lang w:val="en-US"/>
        </w:rPr>
        <w:fldChar w:fldCharType="begin" w:fldLock="1"/>
      </w:r>
      <w:r>
        <w:rPr>
          <w:rFonts w:ascii="Arial" w:eastAsia="Arial" w:hAnsi="Arial" w:cs="Arial"/>
          <w:sz w:val="24"/>
          <w:szCs w:val="24"/>
          <w:lang w:val="en-US"/>
        </w:rPr>
        <w:instrText>ADDIN CSL_CITATION {"citationItems":[{"id":"ITEM-1","itemData":{"abstract":"… Di dalam pengelolaan sistem pembelajaran seorang guru harus … neurosains, sosio antropologis, hakikat anak dalam hal keunikan dan cara belajarnya (kurikulum, pembelajaran, …","author":[{"dropping-particle":"","family":"Syarief","given":"Y I","non-dropping-particle":"","parse-names":false,"suffix":""}],"container-title":"Bunga Rampai Mengembangkan Karakter Melalui …","id":"ITEM-1","issued":{"date-parts":[["2021"]]},"title":"STRATEGI, METODE, MODEL DAN SUMBER PEMBELAJARAN LINGKUNGAN HIDUP DI SEKOLAH","type":"article-journal"},"uris":["http://www.mendeley.com/documents/?uuid=c11c0f3e-078f-3cd7-9f03-e9b11fed6139"]}],"mendeley":{"formattedCitation":"(Syarief 2021)","plainTextFormattedCitation":"(Syarief 2021)","previouslyFormattedCitation":"(Syarief 2021)"},"properties":{"noteIndex":0},"schema":"https://github.com/citation-style-language/schema/raw/master/csl-citation.json"}</w:instrText>
      </w:r>
      <w:r>
        <w:rPr>
          <w:rFonts w:ascii="Arial" w:eastAsia="Arial" w:hAnsi="Arial" w:cs="Arial"/>
          <w:sz w:val="24"/>
          <w:szCs w:val="24"/>
          <w:lang w:val="en-US"/>
        </w:rPr>
        <w:fldChar w:fldCharType="separate"/>
      </w:r>
      <w:r w:rsidRPr="004F69E3">
        <w:rPr>
          <w:rFonts w:ascii="Arial" w:eastAsia="Arial" w:hAnsi="Arial" w:cs="Arial"/>
          <w:noProof/>
          <w:sz w:val="24"/>
          <w:szCs w:val="24"/>
          <w:lang w:val="en-US"/>
        </w:rPr>
        <w:t>(Syarief 2021)</w:t>
      </w:r>
      <w:r>
        <w:rPr>
          <w:rFonts w:ascii="Arial" w:eastAsia="Arial" w:hAnsi="Arial" w:cs="Arial"/>
          <w:sz w:val="24"/>
          <w:szCs w:val="24"/>
          <w:lang w:val="en-US"/>
        </w:rPr>
        <w:fldChar w:fldCharType="end"/>
      </w:r>
      <w:r>
        <w:rPr>
          <w:rFonts w:ascii="Arial" w:eastAsia="Arial" w:hAnsi="Arial" w:cs="Arial"/>
          <w:sz w:val="24"/>
          <w:szCs w:val="24"/>
          <w:lang w:val="en-US"/>
        </w:rPr>
        <w:t xml:space="preserve">; </w:t>
      </w:r>
      <w:r>
        <w:rPr>
          <w:rFonts w:ascii="Arial" w:eastAsia="Arial" w:hAnsi="Arial" w:cs="Arial"/>
          <w:sz w:val="24"/>
          <w:szCs w:val="24"/>
          <w:lang w:val="en-US"/>
        </w:rPr>
        <w:fldChar w:fldCharType="begin" w:fldLock="1"/>
      </w:r>
      <w:r>
        <w:rPr>
          <w:rFonts w:ascii="Arial" w:eastAsia="Arial" w:hAnsi="Arial" w:cs="Arial"/>
          <w:sz w:val="24"/>
          <w:szCs w:val="24"/>
          <w:lang w:val="en-US"/>
        </w:rPr>
        <w:instrText>ADDIN CSL_CITATION {"citationItems":[{"id":"ITEM-1","itemData":{"ISSN":"2685-1466","author":[{"dropping-particle":"","family":"Darnita","given":"Cristi Devi","non-dropping-particle":"","parse-names":false,"suffix":""},{"dropping-particle":"","family":"Triadi","given":"Defri","non-dropping-particle":"","parse-names":false,"suffix":""}],"container-title":"Jurnal Ilmiah Religiosity Entity Humanity (JIREH)","id":"ITEM-1","issue":"2","issued":{"date-parts":[["2022"]]},"page":"152-164","title":"Strategi Manajemen Keuangan Gereja Kalimantan Evangelis Dalam Bentuk Badan Usaha","type":"article-journal","volume":"4"},"uris":["http://www.mendeley.com/documents/?uuid=0ec51a5d-2a90-49e2-95a7-b0ee14efbb60"]}],"mendeley":{"formattedCitation":"(Darnita and Triadi 2022)","plainTextFormattedCitation":"(Darnita and Triadi 2022)","previouslyFormattedCitation":"(Darnita and Triadi 2022)"},"properties":{"noteIndex":0},"schema":"https://github.com/citation-style-language/schema/raw/master/csl-citation.json"}</w:instrText>
      </w:r>
      <w:r>
        <w:rPr>
          <w:rFonts w:ascii="Arial" w:eastAsia="Arial" w:hAnsi="Arial" w:cs="Arial"/>
          <w:sz w:val="24"/>
          <w:szCs w:val="24"/>
          <w:lang w:val="en-US"/>
        </w:rPr>
        <w:fldChar w:fldCharType="separate"/>
      </w:r>
      <w:r w:rsidRPr="004F69E3">
        <w:rPr>
          <w:rFonts w:ascii="Arial" w:eastAsia="Arial" w:hAnsi="Arial" w:cs="Arial"/>
          <w:noProof/>
          <w:sz w:val="24"/>
          <w:szCs w:val="24"/>
          <w:lang w:val="en-US"/>
        </w:rPr>
        <w:t>(Darnita and Triadi 2022)</w:t>
      </w:r>
      <w:r>
        <w:rPr>
          <w:rFonts w:ascii="Arial" w:eastAsia="Arial" w:hAnsi="Arial" w:cs="Arial"/>
          <w:sz w:val="24"/>
          <w:szCs w:val="24"/>
          <w:lang w:val="en-US"/>
        </w:rPr>
        <w:fldChar w:fldCharType="end"/>
      </w:r>
      <w:r>
        <w:rPr>
          <w:rFonts w:ascii="Arial" w:eastAsia="Arial" w:hAnsi="Arial" w:cs="Arial"/>
          <w:sz w:val="24"/>
          <w:szCs w:val="24"/>
          <w:lang w:val="en-US"/>
        </w:rPr>
        <w:t xml:space="preserve">; </w:t>
      </w:r>
      <w:r>
        <w:rPr>
          <w:rFonts w:ascii="Arial" w:eastAsia="Arial" w:hAnsi="Arial" w:cs="Arial"/>
          <w:sz w:val="24"/>
          <w:szCs w:val="24"/>
          <w:lang w:val="en-US"/>
        </w:rPr>
        <w:fldChar w:fldCharType="begin" w:fldLock="1"/>
      </w:r>
      <w:r>
        <w:rPr>
          <w:rFonts w:ascii="Arial" w:eastAsia="Arial" w:hAnsi="Arial" w:cs="Arial"/>
          <w:sz w:val="24"/>
          <w:szCs w:val="24"/>
          <w:lang w:val="en-US"/>
        </w:rPr>
        <w:instrText>ADDIN CSL_CITATION {"citationItems":[{"id":"ITEM-1","itemData":{"DOI":"10.17051/ilkonline.2021.02.30","ISSN":"13053515","abstract":"The main objective is to conduct a critical analysis of the independent learning policy from the perspective of teacher professionalism. The data collection method is a literature study with a descriptive analysis. The data obtained were compiled, analyzed, then conclusions were drawn. Based on the results of the study, the implementation of the independent learning policy as an effort to improve the quality of education and the quality of learning will be successful if it is supported by efforts to revitalize the teacher professional development program by compiling a professional teacher management system supported by the facilitation of independent teacher training according to the priority scale of capacity building needs and teacher professionalism. The recommendations of the results of this study require the need for a conducive national teacher management system and the preparation of a national teacher professional capacity map for guidance and professional development of teachers.","container-title":"İlköğretim Online","id":"ITEM-1","issue":"2","issued":{"date-parts":[["2021"]]},"title":"Freedom of learning policy: a critical review of the teacher professionalism perspective","type":"article-journal","volume":"20"},"uris":["http://www.mendeley.com/documents/?uuid=f4ede385-2046-388a-a593-20a113c6fc57"]}],"mendeley":{"formattedCitation":"(Anon 2021)","plainTextFormattedCitation":"(Anon 2021)","previouslyFormattedCitation":"(Anon 2021)"},"properties":{"noteIndex":0},"schema":"https://github.com/citation-style-language/schema/raw/master/csl-citation.json"}</w:instrText>
      </w:r>
      <w:r>
        <w:rPr>
          <w:rFonts w:ascii="Arial" w:eastAsia="Arial" w:hAnsi="Arial" w:cs="Arial"/>
          <w:sz w:val="24"/>
          <w:szCs w:val="24"/>
          <w:lang w:val="en-US"/>
        </w:rPr>
        <w:fldChar w:fldCharType="separate"/>
      </w:r>
      <w:r w:rsidRPr="004F69E3">
        <w:rPr>
          <w:rFonts w:ascii="Arial" w:eastAsia="Arial" w:hAnsi="Arial" w:cs="Arial"/>
          <w:noProof/>
          <w:sz w:val="24"/>
          <w:szCs w:val="24"/>
          <w:lang w:val="en-US"/>
        </w:rPr>
        <w:t>(Anon 2021)</w:t>
      </w:r>
      <w:r>
        <w:rPr>
          <w:rFonts w:ascii="Arial" w:eastAsia="Arial" w:hAnsi="Arial" w:cs="Arial"/>
          <w:sz w:val="24"/>
          <w:szCs w:val="24"/>
          <w:lang w:val="en-US"/>
        </w:rPr>
        <w:fldChar w:fldCharType="end"/>
      </w:r>
      <w:r>
        <w:rPr>
          <w:rFonts w:ascii="Arial" w:eastAsia="Arial" w:hAnsi="Arial" w:cs="Arial"/>
          <w:sz w:val="24"/>
          <w:szCs w:val="24"/>
          <w:lang w:val="en-US"/>
        </w:rPr>
        <w:t xml:space="preserve">; </w:t>
      </w:r>
      <w:r>
        <w:rPr>
          <w:rFonts w:ascii="Arial" w:eastAsia="Arial" w:hAnsi="Arial" w:cs="Arial"/>
          <w:sz w:val="24"/>
          <w:szCs w:val="24"/>
          <w:lang w:val="en-US"/>
        </w:rPr>
        <w:fldChar w:fldCharType="begin" w:fldLock="1"/>
      </w:r>
      <w:r>
        <w:rPr>
          <w:rFonts w:ascii="Arial" w:eastAsia="Arial" w:hAnsi="Arial" w:cs="Arial"/>
          <w:sz w:val="24"/>
          <w:szCs w:val="24"/>
          <w:lang w:val="en-US"/>
        </w:rPr>
        <w:instrText>ADDIN CSL_CITATION {"citationItems":[{"id":"ITEM-1","itemData":{"DOI":"10.21154/altahrir.v17i2.1063","ISSN":"1412-7512","abstract":"Abstract: Nowdays the disaster and anomaly of ecology are quite difficult to avoid. Concequently, nature has become  a real threat to the survival of human. It occurs due to industrial activity, mining, transportation and  agriculture as the mechine of capitalist ideology. The research employed the nomative-descriptive, and philosopy approach. This paper aims to (1) explore the spirit of theological  and moral-ethical which are a bucker the capitalism or materialism ideology. (2) How is perspective and bid of moral-ethical of islam (prophetic) toward the meaning and management of the environment. The result shows that first, the desire for natural exploitation which is become a characteristic of capitalism or materialism ideology underpinned by a certain theological spirit that encourages domination and human exploitation on the nature. Moreover, the exploitation desire also underpinned by moral-ethical philosopy of hedonism or utilitarianism (pragmatism), which measures the highest kindness by accumulating the material as much as possible. Second, in the Islam perspective (prophetic), the nature interpreted as a something sacred, created by Allah, as one of the object  for seeking knowledge of the greatest of Allah. And in the end it makes human closed to faithfulness (trancendence). In the prophetic ethical, the universum (nature) utilized for human prosperity. And it directed to humanization, liberation and trancendence in order to create a fair society and egalitarian. الملخص: ستكون الأضرار البيئية والشذوذ في المستقبل إنتشرت في هذا العالم، ولذلك أصبحت الطبيعة تهديدا حقيقيا لبقاء الحياة البشرية, وأسباب هذه المصيبة هي كثرة  النشاط الصناعي، والتعدين، وعملية النقل، والزراعة التي تعتمد على روح وفلسفة رأسمالية. وبطريقة البحث الوصفي الديني وبالمدخل الفلسفي هدف هذا البحث إلى أولا: كشف الأرواح اللاهوتية والأخلاقية التي تقوم عليها الرأسمالية.  ثانيا: ما رأي الإسلام والأخلاقية (النبوية) عن الإدارة البيئية ومعانيها. ونتائج هذا البحث أولا: رغبات الاستغلال الطبيعي التي تكون عادة وحجة لإيديولوجي الرأسمالية المادية، وبالإضافة إلى ذلك، فإن رغبة الاستغلال الطبيعي قد تكون معتمدة أيضا بفلسفة مذهب التحليلية المتعة والنفعية المادية التي تقيس الخيرات من خلال المواد الكثيرة العظيمة. ثانيا: وفي نظر الإسلام (النبوي) أن العالم هو شيء مقدس، الذي أنشأه الله للناس جميعا ليأخذه عبرة وتدبرا في عظمة الله، وأخيرا ليكون العالم وسيلة لتقريب الناس إلي الإيمان بالله. وفي رأي الأخلاق النبوية، أن العالم (الطبيعة) يستخدم لأجل الرحمة أو الرفاهية للناس جميعا, ليكون العالم يدور على طبيعته الإ…","author":[{"dropping-particle":"","family":"Absori","given":"Absori","non-dropping-particle":"","parse-names":false,"suffix":""},{"dropping-particle":"","family":"Dimyati","given":"Khudzaifah","non-dropping-particle":"","parse-names":false,"suffix":""},{"dropping-particle":"","family":"Ridwan","given":"Ridwan","non-dropping-particle":"","parse-names":false,"suffix":""}],"container-title":"Al-Tahrir: Jurnal Pemikiran Islam","id":"ITEM-1","issue":"2","issued":{"date-parts":[["2017"]]},"title":"Makna Pengelolaan Lingkungan Pespektif Etik Profetik","type":"article-journal","volume":"17"},"uris":["http://www.mendeley.com/documents/?uuid=34f96add-c745-36aa-a7f0-fbce9bb22040"]}],"mendeley":{"formattedCitation":"(Absori, Dimyati, and Ridwan 2017)","plainTextFormattedCitation":"(Absori, Dimyati, and Ridwan 2017)","previouslyFormattedCitation":"(Absori, Dimyati, and Ridwan 2017)"},"properties":{"noteIndex":0},"schema":"https://github.com/citation-style-language/schema/raw/master/csl-citation.json"}</w:instrText>
      </w:r>
      <w:r>
        <w:rPr>
          <w:rFonts w:ascii="Arial" w:eastAsia="Arial" w:hAnsi="Arial" w:cs="Arial"/>
          <w:sz w:val="24"/>
          <w:szCs w:val="24"/>
          <w:lang w:val="en-US"/>
        </w:rPr>
        <w:fldChar w:fldCharType="separate"/>
      </w:r>
      <w:r w:rsidRPr="004F69E3">
        <w:rPr>
          <w:rFonts w:ascii="Arial" w:eastAsia="Arial" w:hAnsi="Arial" w:cs="Arial"/>
          <w:noProof/>
          <w:sz w:val="24"/>
          <w:szCs w:val="24"/>
          <w:lang w:val="en-US"/>
        </w:rPr>
        <w:t>(Absori, Dimyati, and Ridwan 2017)</w:t>
      </w:r>
      <w:r>
        <w:rPr>
          <w:rFonts w:ascii="Arial" w:eastAsia="Arial" w:hAnsi="Arial" w:cs="Arial"/>
          <w:sz w:val="24"/>
          <w:szCs w:val="24"/>
          <w:lang w:val="en-US"/>
        </w:rPr>
        <w:fldChar w:fldCharType="end"/>
      </w:r>
      <w:r>
        <w:rPr>
          <w:rFonts w:ascii="Arial" w:eastAsia="Arial" w:hAnsi="Arial" w:cs="Arial"/>
          <w:sz w:val="24"/>
          <w:szCs w:val="24"/>
          <w:lang w:val="en-US"/>
        </w:rPr>
        <w:t>. Penulis melihat, sejauh mana perkembangan anak, sejauh institusi pendidikan, termasuk PAUD meramu pembelajaran. Misalnya, sejauh mana perspektif masyarakat mengenai PAUD yakni sejauh mana dia mengenali dan merasa nyaman dalam tata letak PAUD itu sendiri. Hal ini penulis lihat secara sekilas dari tanggapan masyarakat sekitar mengenai keberadaan PAUD itu sendiri.</w:t>
      </w:r>
    </w:p>
    <w:p w14:paraId="09FD51D1" w14:textId="77777777" w:rsidR="00984F69" w:rsidRDefault="00725692" w:rsidP="00984F69">
      <w:pPr>
        <w:tabs>
          <w:tab w:val="left" w:pos="-3870"/>
        </w:tabs>
        <w:spacing w:after="0" w:line="360" w:lineRule="auto"/>
        <w:ind w:right="17"/>
        <w:jc w:val="both"/>
        <w:rPr>
          <w:rFonts w:ascii="Arial" w:eastAsia="Arial" w:hAnsi="Arial" w:cs="Arial"/>
          <w:sz w:val="24"/>
          <w:szCs w:val="24"/>
          <w:lang w:val="en-US"/>
        </w:rPr>
      </w:pPr>
      <w:r>
        <w:rPr>
          <w:rFonts w:ascii="Arial" w:eastAsia="Arial" w:hAnsi="Arial" w:cs="Arial"/>
          <w:sz w:val="24"/>
          <w:szCs w:val="24"/>
          <w:lang w:val="en-US"/>
        </w:rPr>
        <w:tab/>
      </w:r>
      <w:r w:rsidR="006C1EFC">
        <w:rPr>
          <w:rFonts w:ascii="Arial" w:eastAsia="Arial" w:hAnsi="Arial" w:cs="Arial"/>
          <w:sz w:val="24"/>
          <w:szCs w:val="24"/>
          <w:lang w:val="en-US"/>
        </w:rPr>
        <w:t xml:space="preserve">Pendidikan Anak Usia Dini di Indonesia merupakan perhatian besar pemerintah hingga RPJMN periode 2020-2024 memuat suatu kebijakan yang mengarah pada maksimalisasi angka anak yang mau sekolah ke jenjang </w:t>
      </w:r>
      <w:r w:rsidR="00564914">
        <w:rPr>
          <w:rFonts w:ascii="Arial" w:eastAsia="Arial" w:hAnsi="Arial" w:cs="Arial"/>
          <w:sz w:val="24"/>
          <w:szCs w:val="24"/>
          <w:lang w:val="en-US"/>
        </w:rPr>
        <w:t>anak sejak lahir sampai dengan usia 6 tahun</w:t>
      </w:r>
      <w:r w:rsidR="006C1EFC">
        <w:rPr>
          <w:rFonts w:ascii="Arial" w:eastAsia="Arial" w:hAnsi="Arial" w:cs="Arial"/>
          <w:sz w:val="24"/>
          <w:szCs w:val="24"/>
          <w:lang w:val="en-US"/>
        </w:rPr>
        <w:t>. Selain itu, melakukan pemerataan atas pendidikan yang berhubungan dengan mutu.</w:t>
      </w:r>
      <w:r w:rsidR="0081545C">
        <w:rPr>
          <w:rFonts w:ascii="Arial" w:eastAsia="Arial" w:hAnsi="Arial" w:cs="Arial"/>
          <w:sz w:val="24"/>
          <w:szCs w:val="24"/>
          <w:lang w:val="en-US"/>
        </w:rPr>
        <w:t xml:space="preserve"> </w:t>
      </w:r>
      <w:r>
        <w:rPr>
          <w:rFonts w:ascii="Arial" w:eastAsia="Arial" w:hAnsi="Arial" w:cs="Arial"/>
          <w:sz w:val="24"/>
          <w:szCs w:val="24"/>
          <w:lang w:val="en-US"/>
        </w:rPr>
        <w:t xml:space="preserve">Filosofi yang termaktub dalam dalam </w:t>
      </w:r>
      <w:r w:rsidRPr="00725692">
        <w:rPr>
          <w:rFonts w:ascii="Arial" w:eastAsia="Arial" w:hAnsi="Arial" w:cs="Arial"/>
          <w:sz w:val="24"/>
          <w:szCs w:val="24"/>
          <w:lang w:val="en-US"/>
        </w:rPr>
        <w:t>UU Sisdiknas No 20 Tahun 2003 Pasal 5 Ayat (1)</w:t>
      </w:r>
      <w:r w:rsidR="0081545C">
        <w:rPr>
          <w:rFonts w:ascii="Arial" w:eastAsia="Arial" w:hAnsi="Arial" w:cs="Arial"/>
          <w:sz w:val="24"/>
          <w:szCs w:val="24"/>
          <w:lang w:val="en-US"/>
        </w:rPr>
        <w:t xml:space="preserve"> menyuarakan kepada seluruh rakyat Indonesia bahwa tiap-tiap orang mempunyai hak yang sama dalam perolehan mutu pendidikan. Seruan pemerintah pusat dan daerah melalui UU tersebut tidak hanya pada satuan SD, SLB, SMP dan SMA. Termasuk juga PAUD</w:t>
      </w:r>
      <w:r w:rsidR="00564914">
        <w:rPr>
          <w:rFonts w:ascii="Arial" w:eastAsia="Arial" w:hAnsi="Arial" w:cs="Arial"/>
          <w:sz w:val="24"/>
          <w:szCs w:val="24"/>
          <w:lang w:val="en-US"/>
        </w:rPr>
        <w:t>—</w:t>
      </w:r>
      <w:r w:rsidR="00564914" w:rsidRPr="00564914">
        <w:rPr>
          <w:rFonts w:ascii="Arial" w:eastAsia="Arial" w:hAnsi="Arial" w:cs="Arial"/>
          <w:sz w:val="24"/>
          <w:szCs w:val="24"/>
          <w:lang w:val="en-US"/>
        </w:rPr>
        <w:t>sebagai investasi</w:t>
      </w:r>
      <w:r w:rsidR="00564914" w:rsidRPr="00564914">
        <w:rPr>
          <w:rFonts w:ascii="Arial" w:eastAsia="Arial" w:hAnsi="Arial" w:cs="Arial"/>
          <w:i/>
          <w:iCs/>
          <w:sz w:val="24"/>
          <w:szCs w:val="24"/>
          <w:lang w:val="en-US"/>
        </w:rPr>
        <w:t xml:space="preserve"> rate of returns</w:t>
      </w:r>
      <w:r w:rsidR="00564914">
        <w:rPr>
          <w:rFonts w:ascii="Arial" w:eastAsia="Arial" w:hAnsi="Arial" w:cs="Arial"/>
          <w:sz w:val="24"/>
          <w:szCs w:val="24"/>
          <w:lang w:val="en-US"/>
        </w:rPr>
        <w:t>—</w:t>
      </w:r>
      <w:r w:rsidR="0081545C">
        <w:rPr>
          <w:rFonts w:ascii="Arial" w:eastAsia="Arial" w:hAnsi="Arial" w:cs="Arial"/>
          <w:sz w:val="24"/>
          <w:szCs w:val="24"/>
          <w:lang w:val="en-US"/>
        </w:rPr>
        <w:t xml:space="preserve">di dalamnya. Namun, fakta data Kemendikbud melihat akses PAUD malah cenderung melemah pada periode </w:t>
      </w:r>
      <w:r w:rsidR="0081545C" w:rsidRPr="0081545C">
        <w:rPr>
          <w:rFonts w:ascii="Arial" w:eastAsia="Arial" w:hAnsi="Arial" w:cs="Arial"/>
          <w:sz w:val="24"/>
          <w:szCs w:val="24"/>
          <w:lang w:val="en-US"/>
        </w:rPr>
        <w:t>2015-2019</w:t>
      </w:r>
      <w:r w:rsidR="0081545C">
        <w:rPr>
          <w:rFonts w:ascii="Arial" w:eastAsia="Arial" w:hAnsi="Arial" w:cs="Arial"/>
          <w:sz w:val="24"/>
          <w:szCs w:val="24"/>
          <w:lang w:val="en-US"/>
        </w:rPr>
        <w:t xml:space="preserve"> </w:t>
      </w:r>
      <w:r w:rsidR="0081545C">
        <w:rPr>
          <w:rFonts w:ascii="Arial" w:eastAsia="Arial" w:hAnsi="Arial" w:cs="Arial"/>
          <w:sz w:val="24"/>
          <w:szCs w:val="24"/>
          <w:lang w:val="en-US"/>
        </w:rPr>
        <w:fldChar w:fldCharType="begin" w:fldLock="1"/>
      </w:r>
      <w:r w:rsidR="00564914">
        <w:rPr>
          <w:rFonts w:ascii="Arial" w:eastAsia="Arial" w:hAnsi="Arial" w:cs="Arial"/>
          <w:sz w:val="24"/>
          <w:szCs w:val="24"/>
          <w:lang w:val="en-US"/>
        </w:rPr>
        <w:instrText>ADDIN CSL_CITATION {"citationItems":[{"id":"ITEM-1","itemData":{"ISBN":"6239562564","author":[{"dropping-particle":"","family":"Katman","given":"Katman","non-dropping-particle":"","parse-names":false,"suffix":""},{"dropping-particle":"","family":"Minanurokhim","given":"M Adib","non-dropping-particle":"","parse-names":false,"suffix":""},{"dropping-particle":"","family":"Basit","given":"Abdul","non-dropping-particle":"","parse-names":false,"suffix":""},{"dropping-particle":"","family":"Uda","given":"Uda","non-dropping-particle":"","parse-names":false,"suffix":""}],"id":"ITEM-1","issued":{"date-parts":[["2021"]]},"publisher":"Direktorat Jenderal Pendidikan Anak Usia Dini Pendidikan Dasar dan …","title":"Peta mutu PAUD di masa pandemi Covid-19 tahun 2021","type":"article"},"uris":["http://www.mendeley.com/documents/?uuid=9eaafdeb-895f-4717-b17b-f47beed42293"]}],"mendeley":{"formattedCitation":"(Katman et al. 2021)","plainTextFormattedCitation":"(Katman et al. 2021)","previouslyFormattedCitation":"(Katman et al. 2021)"},"properties":{"noteIndex":0},"schema":"https://github.com/citation-style-language/schema/raw/master/csl-citation.json"}</w:instrText>
      </w:r>
      <w:r w:rsidR="0081545C">
        <w:rPr>
          <w:rFonts w:ascii="Arial" w:eastAsia="Arial" w:hAnsi="Arial" w:cs="Arial"/>
          <w:sz w:val="24"/>
          <w:szCs w:val="24"/>
          <w:lang w:val="en-US"/>
        </w:rPr>
        <w:fldChar w:fldCharType="separate"/>
      </w:r>
      <w:r w:rsidR="0081545C" w:rsidRPr="0081545C">
        <w:rPr>
          <w:rFonts w:ascii="Arial" w:eastAsia="Arial" w:hAnsi="Arial" w:cs="Arial"/>
          <w:noProof/>
          <w:sz w:val="24"/>
          <w:szCs w:val="24"/>
          <w:lang w:val="en-US"/>
        </w:rPr>
        <w:t>(Katman et al. 2021)</w:t>
      </w:r>
      <w:r w:rsidR="0081545C">
        <w:rPr>
          <w:rFonts w:ascii="Arial" w:eastAsia="Arial" w:hAnsi="Arial" w:cs="Arial"/>
          <w:sz w:val="24"/>
          <w:szCs w:val="24"/>
          <w:lang w:val="en-US"/>
        </w:rPr>
        <w:fldChar w:fldCharType="end"/>
      </w:r>
      <w:r w:rsidR="0081545C">
        <w:rPr>
          <w:rFonts w:ascii="Arial" w:eastAsia="Arial" w:hAnsi="Arial" w:cs="Arial"/>
          <w:sz w:val="24"/>
          <w:szCs w:val="24"/>
          <w:lang w:val="en-US"/>
        </w:rPr>
        <w:t xml:space="preserve">. </w:t>
      </w:r>
      <w:r w:rsidR="00564914">
        <w:rPr>
          <w:rFonts w:ascii="Arial" w:eastAsia="Arial" w:hAnsi="Arial" w:cs="Arial"/>
          <w:sz w:val="24"/>
          <w:szCs w:val="24"/>
          <w:lang w:val="en-US"/>
        </w:rPr>
        <w:t>Buku Peta PAUD mengatakan, m</w:t>
      </w:r>
      <w:r w:rsidR="00564914" w:rsidRPr="00564914">
        <w:rPr>
          <w:rFonts w:ascii="Arial" w:eastAsia="Arial" w:hAnsi="Arial" w:cs="Arial"/>
          <w:sz w:val="24"/>
          <w:szCs w:val="24"/>
          <w:lang w:val="en-US"/>
        </w:rPr>
        <w:t>asalahnya terletak pada perbedaan geografis dalam kualitas pendidikan, kondisi sosial ekonomi para siswa dan tingkat kekurangan infrastruktur pendidikan</w:t>
      </w:r>
      <w:r w:rsidR="00564914">
        <w:rPr>
          <w:rFonts w:ascii="Arial" w:eastAsia="Arial" w:hAnsi="Arial" w:cs="Arial"/>
          <w:sz w:val="24"/>
          <w:szCs w:val="24"/>
          <w:lang w:val="en-US"/>
        </w:rPr>
        <w:t xml:space="preserve"> </w:t>
      </w:r>
      <w:r w:rsidR="00564914">
        <w:rPr>
          <w:rFonts w:ascii="Arial" w:eastAsia="Arial" w:hAnsi="Arial" w:cs="Arial"/>
          <w:sz w:val="24"/>
          <w:szCs w:val="24"/>
          <w:lang w:val="en-US"/>
        </w:rPr>
        <w:fldChar w:fldCharType="begin" w:fldLock="1"/>
      </w:r>
      <w:r w:rsidR="00601C47">
        <w:rPr>
          <w:rFonts w:ascii="Arial" w:eastAsia="Arial" w:hAnsi="Arial" w:cs="Arial"/>
          <w:sz w:val="24"/>
          <w:szCs w:val="24"/>
          <w:lang w:val="en-US"/>
        </w:rPr>
        <w:instrText>ADDIN CSL_CITATION {"citationItems":[{"id":"ITEM-1","itemData":{"ISBN":"6239562564","author":[{"dropping-particle":"","family":"Katman","given":"Katman","non-dropping-particle":"","parse-names":false,"suffix":""},{"dropping-particle":"","family":"Minanurokhim","given":"M Adib","non-dropping-particle":"","parse-names":false,"suffix":""},{"dropping-particle":"","family":"Basit","given":"Abdul","non-dropping-particle":"","parse-names":false,"suffix":""},{"dropping-particle":"","family":"Uda","given":"Uda","non-dropping-particle":"","parse-names":false,"suffix":""}],"id":"ITEM-1","issued":{"date-parts":[["2021"]]},"publisher":"Direktorat Jenderal Pendidikan Anak Usia Dini Pendidikan Dasar dan …","title":"Peta mutu PAUD di masa pandemi Covid-19 tahun 2021","type":"article"},"uris":["http://www.mendeley.com/documents/?uuid=9eaafdeb-895f-4717-b17b-f47beed42293"]}],"mendeley":{"formattedCitation":"(Katman et al. 2021)","plainTextFormattedCitation":"(Katman et al. 2021)","previouslyFormattedCitation":"(Katman et al. 2021)"},"properties":{"noteIndex":0},"schema":"https://github.com/citation-style-language/schema/raw/master/csl-citation.json"}</w:instrText>
      </w:r>
      <w:r w:rsidR="00564914">
        <w:rPr>
          <w:rFonts w:ascii="Arial" w:eastAsia="Arial" w:hAnsi="Arial" w:cs="Arial"/>
          <w:sz w:val="24"/>
          <w:szCs w:val="24"/>
          <w:lang w:val="en-US"/>
        </w:rPr>
        <w:fldChar w:fldCharType="separate"/>
      </w:r>
      <w:r w:rsidR="00564914" w:rsidRPr="00564914">
        <w:rPr>
          <w:rFonts w:ascii="Arial" w:eastAsia="Arial" w:hAnsi="Arial" w:cs="Arial"/>
          <w:noProof/>
          <w:sz w:val="24"/>
          <w:szCs w:val="24"/>
          <w:lang w:val="en-US"/>
        </w:rPr>
        <w:t>(Katman et al. 2021)</w:t>
      </w:r>
      <w:r w:rsidR="00564914">
        <w:rPr>
          <w:rFonts w:ascii="Arial" w:eastAsia="Arial" w:hAnsi="Arial" w:cs="Arial"/>
          <w:sz w:val="24"/>
          <w:szCs w:val="24"/>
          <w:lang w:val="en-US"/>
        </w:rPr>
        <w:fldChar w:fldCharType="end"/>
      </w:r>
      <w:r w:rsidR="00564914" w:rsidRPr="00564914">
        <w:rPr>
          <w:rFonts w:ascii="Arial" w:eastAsia="Arial" w:hAnsi="Arial" w:cs="Arial"/>
          <w:sz w:val="24"/>
          <w:szCs w:val="24"/>
          <w:lang w:val="en-US"/>
        </w:rPr>
        <w:t>.</w:t>
      </w:r>
      <w:r w:rsidR="00564914">
        <w:rPr>
          <w:rFonts w:ascii="Arial" w:eastAsia="Arial" w:hAnsi="Arial" w:cs="Arial"/>
          <w:sz w:val="24"/>
          <w:szCs w:val="24"/>
          <w:lang w:val="en-US"/>
        </w:rPr>
        <w:t xml:space="preserve"> </w:t>
      </w:r>
    </w:p>
    <w:p w14:paraId="7EB92034" w14:textId="31B32479" w:rsidR="00CC31AD" w:rsidRPr="00984F69" w:rsidRDefault="00984F69" w:rsidP="00984F69">
      <w:pPr>
        <w:tabs>
          <w:tab w:val="left" w:pos="-3870"/>
        </w:tabs>
        <w:spacing w:after="0" w:line="360" w:lineRule="auto"/>
        <w:ind w:right="17"/>
        <w:jc w:val="both"/>
        <w:rPr>
          <w:rFonts w:ascii="Arial" w:eastAsia="Arial" w:hAnsi="Arial" w:cs="Arial"/>
          <w:sz w:val="24"/>
          <w:szCs w:val="24"/>
          <w:lang w:val="en-US"/>
        </w:rPr>
      </w:pPr>
      <w:r>
        <w:rPr>
          <w:rFonts w:ascii="Arial" w:eastAsia="Arial" w:hAnsi="Arial" w:cs="Arial"/>
          <w:sz w:val="24"/>
          <w:szCs w:val="24"/>
          <w:lang w:val="en-US"/>
        </w:rPr>
        <w:tab/>
        <w:t xml:space="preserve">Sehingga, menurut penulis, tujuan tulisan ini guna menelusuri sejauh mana pemanggungan suara-suara subjek penelitian (guru dan Kepala Sekolah dari PAUD yang berada di Kota Palangka Raya, guna menunjukkan perlunya suara yang seolah marjinal tersebut menjadi suara yang, setidaknya mampu menyentik akar masalah di dalam dan sekitar PAUD. Kemudian, penulis menunjukkan beberapa kesenjangan dari akar rumput dengan harapan pemerintah (Kemendikbud) dan </w:t>
      </w:r>
      <w:r w:rsidRPr="00D443DC">
        <w:rPr>
          <w:rFonts w:ascii="Arial" w:eastAsia="Arial" w:hAnsi="Arial" w:cs="Arial"/>
          <w:i/>
          <w:iCs/>
          <w:sz w:val="24"/>
          <w:szCs w:val="24"/>
          <w:lang w:val="en-US"/>
        </w:rPr>
        <w:t>stakeholder</w:t>
      </w:r>
      <w:r>
        <w:rPr>
          <w:rFonts w:ascii="Arial" w:eastAsia="Arial" w:hAnsi="Arial" w:cs="Arial"/>
          <w:sz w:val="24"/>
          <w:szCs w:val="24"/>
          <w:lang w:val="en-US"/>
        </w:rPr>
        <w:t xml:space="preserve"> di dalamnya.</w:t>
      </w:r>
    </w:p>
    <w:p w14:paraId="1F157549" w14:textId="77777777" w:rsidR="00CC31AD" w:rsidRDefault="00000000">
      <w:pPr>
        <w:pBdr>
          <w:top w:val="nil"/>
          <w:left w:val="nil"/>
          <w:bottom w:val="nil"/>
          <w:right w:val="nil"/>
          <w:between w:val="nil"/>
        </w:pBdr>
        <w:spacing w:before="120" w:after="0" w:line="360" w:lineRule="auto"/>
        <w:rPr>
          <w:rFonts w:ascii="Arial" w:eastAsia="Arial" w:hAnsi="Arial" w:cs="Arial"/>
          <w:b/>
          <w:color w:val="000000"/>
          <w:sz w:val="24"/>
          <w:szCs w:val="24"/>
        </w:rPr>
      </w:pPr>
      <w:r>
        <w:rPr>
          <w:rFonts w:ascii="Arial" w:eastAsia="Arial" w:hAnsi="Arial" w:cs="Arial"/>
          <w:b/>
          <w:sz w:val="24"/>
          <w:szCs w:val="24"/>
        </w:rPr>
        <w:t>METODE</w:t>
      </w:r>
    </w:p>
    <w:p w14:paraId="02097BB9" w14:textId="566960C7" w:rsidR="00CC31AD" w:rsidRPr="002C4BE8" w:rsidRDefault="002C4BE8" w:rsidP="002C4BE8">
      <w:pPr>
        <w:tabs>
          <w:tab w:val="left" w:pos="-3870"/>
        </w:tabs>
        <w:spacing w:after="0" w:line="360" w:lineRule="auto"/>
        <w:ind w:right="17"/>
        <w:jc w:val="both"/>
        <w:rPr>
          <w:rFonts w:ascii="Arial" w:eastAsia="Arial" w:hAnsi="Arial" w:cs="Arial"/>
          <w:color w:val="000000"/>
          <w:sz w:val="24"/>
          <w:szCs w:val="24"/>
          <w:lang w:val="en-US"/>
        </w:rPr>
      </w:pPr>
      <w:r>
        <w:rPr>
          <w:rFonts w:ascii="Arial" w:eastAsia="Arial" w:hAnsi="Arial" w:cs="Arial"/>
          <w:color w:val="000000"/>
          <w:sz w:val="24"/>
          <w:szCs w:val="24"/>
        </w:rPr>
        <w:lastRenderedPageBreak/>
        <w:tab/>
        <w:t>Metode</w:t>
      </w:r>
      <w:r w:rsidR="00984F69">
        <w:rPr>
          <w:rFonts w:ascii="Arial" w:eastAsia="Arial" w:hAnsi="Arial" w:cs="Arial"/>
          <w:color w:val="000000"/>
          <w:sz w:val="24"/>
          <w:szCs w:val="24"/>
          <w:lang w:val="en-US"/>
        </w:rPr>
        <w:t xml:space="preserve"> penulisan ini menggunakan metode wawancara dengan mengumpulkan recording sebagai hasil percakapan penulis dengan subjek penelitian dalam bentuk audio melalui proses perekaman dari smartphone. Kemudian, penulis ubah dalam bentuk transkrip wawancara dan memilah data yang dekat dengan tulisan. Lalu, memadatkan secara faktual dan diurai menjadi sebuah tema. Penelitian ini adalah penelitian kualitatif. Waktu yang penulis </w:t>
      </w:r>
      <w:r>
        <w:rPr>
          <w:rFonts w:ascii="Arial" w:eastAsia="Arial" w:hAnsi="Arial" w:cs="Arial"/>
          <w:color w:val="000000"/>
          <w:sz w:val="24"/>
          <w:szCs w:val="24"/>
          <w:lang w:val="en-US"/>
        </w:rPr>
        <w:t xml:space="preserve">pakai saat menelusuri 3 PAUD (antara lain: </w:t>
      </w:r>
      <w:r w:rsidRPr="002C4BE8">
        <w:rPr>
          <w:rFonts w:ascii="Arial" w:eastAsia="Arial" w:hAnsi="Arial" w:cs="Arial"/>
          <w:color w:val="000000"/>
          <w:sz w:val="24"/>
          <w:szCs w:val="24"/>
          <w:lang w:val="en-US"/>
        </w:rPr>
        <w:t>TK Panenga, TK/RA (Raudatul Athfal) AL Mawaddah dan TK/PAUD Permata Ibu</w:t>
      </w:r>
      <w:r>
        <w:rPr>
          <w:rFonts w:ascii="Arial" w:eastAsia="Arial" w:hAnsi="Arial" w:cs="Arial"/>
          <w:color w:val="000000"/>
          <w:sz w:val="24"/>
          <w:szCs w:val="24"/>
          <w:lang w:val="en-US"/>
        </w:rPr>
        <w:t xml:space="preserve">) di Kota Palangka Raya selama 2 hari atau pada tanggal </w:t>
      </w:r>
      <w:r w:rsidRPr="002C4BE8">
        <w:rPr>
          <w:rFonts w:ascii="Arial" w:eastAsia="Arial" w:hAnsi="Arial" w:cs="Arial"/>
          <w:color w:val="000000"/>
          <w:sz w:val="24"/>
          <w:szCs w:val="24"/>
          <w:lang w:val="en-US"/>
        </w:rPr>
        <w:t>16/09/2022</w:t>
      </w:r>
      <w:r>
        <w:rPr>
          <w:rFonts w:ascii="Arial" w:eastAsia="Arial" w:hAnsi="Arial" w:cs="Arial"/>
          <w:color w:val="000000"/>
          <w:sz w:val="24"/>
          <w:szCs w:val="24"/>
          <w:lang w:val="en-US"/>
        </w:rPr>
        <w:t xml:space="preserve"> dan </w:t>
      </w:r>
      <w:r w:rsidRPr="002C4BE8">
        <w:rPr>
          <w:rFonts w:ascii="Arial" w:eastAsia="Arial" w:hAnsi="Arial" w:cs="Arial"/>
          <w:color w:val="000000"/>
          <w:sz w:val="24"/>
          <w:szCs w:val="24"/>
          <w:lang w:val="en-US"/>
        </w:rPr>
        <w:t>26/09/2022</w:t>
      </w:r>
      <w:r>
        <w:rPr>
          <w:rFonts w:ascii="Arial" w:eastAsia="Arial" w:hAnsi="Arial" w:cs="Arial"/>
          <w:color w:val="000000"/>
          <w:sz w:val="24"/>
          <w:szCs w:val="24"/>
          <w:lang w:val="en-US"/>
        </w:rPr>
        <w:t xml:space="preserve">. </w:t>
      </w:r>
    </w:p>
    <w:p w14:paraId="40DC1889" w14:textId="77777777" w:rsidR="00CC31AD" w:rsidRDefault="00000000">
      <w:pPr>
        <w:pBdr>
          <w:top w:val="nil"/>
          <w:left w:val="nil"/>
          <w:bottom w:val="nil"/>
          <w:right w:val="nil"/>
          <w:between w:val="nil"/>
        </w:pBdr>
        <w:spacing w:before="120" w:after="0" w:line="360" w:lineRule="auto"/>
        <w:rPr>
          <w:rFonts w:ascii="Arial" w:eastAsia="Arial" w:hAnsi="Arial" w:cs="Arial"/>
          <w:b/>
          <w:color w:val="000000"/>
          <w:sz w:val="24"/>
          <w:szCs w:val="24"/>
        </w:rPr>
      </w:pPr>
      <w:r>
        <w:rPr>
          <w:rFonts w:ascii="Arial" w:eastAsia="Arial" w:hAnsi="Arial" w:cs="Arial"/>
          <w:b/>
          <w:sz w:val="24"/>
          <w:szCs w:val="24"/>
        </w:rPr>
        <w:t>HASIL DAN PEMBAHASAN</w:t>
      </w:r>
    </w:p>
    <w:p w14:paraId="5F997593" w14:textId="3EF72450" w:rsidR="00E21ADF" w:rsidRDefault="00601C47" w:rsidP="00037156">
      <w:pPr>
        <w:pBdr>
          <w:top w:val="nil"/>
          <w:left w:val="nil"/>
          <w:bottom w:val="nil"/>
          <w:right w:val="nil"/>
          <w:between w:val="nil"/>
        </w:pBdr>
        <w:spacing w:before="120" w:after="0" w:line="360" w:lineRule="auto"/>
        <w:ind w:firstLine="720"/>
        <w:jc w:val="both"/>
        <w:rPr>
          <w:rFonts w:ascii="Arial" w:eastAsia="Arial" w:hAnsi="Arial" w:cs="Arial"/>
          <w:color w:val="000000"/>
          <w:sz w:val="24"/>
          <w:szCs w:val="24"/>
        </w:rPr>
      </w:pPr>
      <w:r w:rsidRPr="00601C47">
        <w:rPr>
          <w:rFonts w:ascii="Arial" w:eastAsia="Arial" w:hAnsi="Arial" w:cs="Arial"/>
          <w:color w:val="000000"/>
          <w:sz w:val="24"/>
          <w:szCs w:val="24"/>
        </w:rPr>
        <w:t xml:space="preserve">Pasal 28 UU Sisdiknas menyatakan bahwa PAUD </w:t>
      </w:r>
      <w:r w:rsidR="00E87B23">
        <w:rPr>
          <w:rFonts w:ascii="Arial" w:eastAsia="Arial" w:hAnsi="Arial" w:cs="Arial"/>
          <w:color w:val="000000"/>
          <w:sz w:val="24"/>
          <w:szCs w:val="24"/>
          <w:lang w:val="en-US"/>
        </w:rPr>
        <w:t xml:space="preserve">sebagai </w:t>
      </w:r>
      <w:r w:rsidR="00E87B23" w:rsidRPr="00E87B23">
        <w:rPr>
          <w:rFonts w:ascii="Arial" w:eastAsia="Arial" w:hAnsi="Arial" w:cs="Arial"/>
          <w:i/>
          <w:iCs/>
          <w:color w:val="000000"/>
          <w:sz w:val="24"/>
          <w:szCs w:val="24"/>
          <w:lang w:val="en-US"/>
        </w:rPr>
        <w:t>golden years</w:t>
      </w:r>
      <w:r w:rsidR="00E87B23">
        <w:rPr>
          <w:rFonts w:ascii="Arial" w:eastAsia="Arial" w:hAnsi="Arial" w:cs="Arial"/>
          <w:color w:val="000000"/>
          <w:sz w:val="24"/>
          <w:szCs w:val="24"/>
          <w:lang w:val="en-US"/>
        </w:rPr>
        <w:t xml:space="preserve">, </w:t>
      </w:r>
      <w:r w:rsidRPr="00601C47">
        <w:rPr>
          <w:rFonts w:ascii="Arial" w:eastAsia="Arial" w:hAnsi="Arial" w:cs="Arial"/>
          <w:color w:val="000000"/>
          <w:sz w:val="24"/>
          <w:szCs w:val="24"/>
        </w:rPr>
        <w:t>sedang dalam perjalanan menuju pendidikan formal. Taman Kanak-kanak (TK), Raudatul Athfal (RA) atau bentuk lain yang sederajat. PAUD pada pendidikan informal berbentuk Kelompok Bermain (KB), Taman Penitipan Anak (TPA</w:t>
      </w:r>
      <w:r>
        <w:rPr>
          <w:rFonts w:ascii="Arial" w:eastAsia="Arial" w:hAnsi="Arial" w:cs="Arial"/>
          <w:color w:val="000000"/>
          <w:sz w:val="24"/>
          <w:szCs w:val="24"/>
          <w:lang w:val="en-US"/>
        </w:rPr>
        <w:t>)</w:t>
      </w:r>
      <w:r w:rsidR="00D443DC">
        <w:rPr>
          <w:rFonts w:ascii="Arial" w:eastAsia="Arial" w:hAnsi="Arial" w:cs="Arial"/>
          <w:color w:val="000000"/>
          <w:sz w:val="24"/>
          <w:szCs w:val="24"/>
          <w:lang w:val="en-US"/>
        </w:rPr>
        <w:t xml:space="preserve"> </w:t>
      </w:r>
      <w:r w:rsidRPr="00601C47">
        <w:rPr>
          <w:rFonts w:ascii="Arial" w:eastAsia="Arial" w:hAnsi="Arial" w:cs="Arial"/>
          <w:color w:val="000000"/>
          <w:sz w:val="24"/>
          <w:szCs w:val="24"/>
        </w:rPr>
        <w:t>atau bentuk lain yang sederajat</w:t>
      </w:r>
      <w:r>
        <w:rPr>
          <w:rFonts w:ascii="Arial" w:eastAsia="Arial" w:hAnsi="Arial" w:cs="Arial"/>
          <w:color w:val="000000"/>
          <w:sz w:val="24"/>
          <w:szCs w:val="24"/>
          <w:lang w:val="en-US"/>
        </w:rPr>
        <w:t xml:space="preserve"> </w:t>
      </w:r>
      <w:r>
        <w:rPr>
          <w:rFonts w:ascii="Arial" w:eastAsia="Arial" w:hAnsi="Arial" w:cs="Arial"/>
          <w:color w:val="000000"/>
          <w:sz w:val="24"/>
          <w:szCs w:val="24"/>
          <w:lang w:val="en-US"/>
        </w:rPr>
        <w:fldChar w:fldCharType="begin" w:fldLock="1"/>
      </w:r>
      <w:r>
        <w:rPr>
          <w:rFonts w:ascii="Arial" w:eastAsia="Arial" w:hAnsi="Arial" w:cs="Arial"/>
          <w:color w:val="000000"/>
          <w:sz w:val="24"/>
          <w:szCs w:val="24"/>
          <w:lang w:val="en-US"/>
        </w:rPr>
        <w:instrText>ADDIN CSL_CITATION {"citationItems":[{"id":"ITEM-1","itemData":{"ISBN":"6239562564","author":[{"dropping-particle":"","family":"Katman","given":"Katman","non-dropping-particle":"","parse-names":false,"suffix":""},{"dropping-particle":"","family":"Minanurokhim","given":"M Adib","non-dropping-particle":"","parse-names":false,"suffix":""},{"dropping-particle":"","family":"Basit","given":"Abdul","non-dropping-particle":"","parse-names":false,"suffix":""},{"dropping-particle":"","family":"Uda","given":"Uda","non-dropping-particle":"","parse-names":false,"suffix":""}],"id":"ITEM-1","issued":{"date-parts":[["2021"]]},"publisher":"Direktorat Jenderal Pendidikan Anak Usia Dini Pendidikan Dasar dan …","title":"Peta mutu PAUD di masa pandemi Covid-19 tahun 2021","type":"article"},"uris":["http://www.mendeley.com/documents/?uuid=9eaafdeb-895f-4717-b17b-f47beed42293"]}],"mendeley":{"formattedCitation":"(Katman et al. 2021)","plainTextFormattedCitation":"(Katman et al. 2021)","previouslyFormattedCitation":"(Katman et al. 2021)"},"properties":{"noteIndex":0},"schema":"https://github.com/citation-style-language/schema/raw/master/csl-citation.json"}</w:instrText>
      </w:r>
      <w:r>
        <w:rPr>
          <w:rFonts w:ascii="Arial" w:eastAsia="Arial" w:hAnsi="Arial" w:cs="Arial"/>
          <w:color w:val="000000"/>
          <w:sz w:val="24"/>
          <w:szCs w:val="24"/>
          <w:lang w:val="en-US"/>
        </w:rPr>
        <w:fldChar w:fldCharType="separate"/>
      </w:r>
      <w:r w:rsidRPr="00601C47">
        <w:rPr>
          <w:rFonts w:ascii="Arial" w:eastAsia="Arial" w:hAnsi="Arial" w:cs="Arial"/>
          <w:noProof/>
          <w:color w:val="000000"/>
          <w:sz w:val="24"/>
          <w:szCs w:val="24"/>
          <w:lang w:val="en-US"/>
        </w:rPr>
        <w:t>(Katman et al. 2021)</w:t>
      </w:r>
      <w:r>
        <w:rPr>
          <w:rFonts w:ascii="Arial" w:eastAsia="Arial" w:hAnsi="Arial" w:cs="Arial"/>
          <w:color w:val="000000"/>
          <w:sz w:val="24"/>
          <w:szCs w:val="24"/>
          <w:lang w:val="en-US"/>
        </w:rPr>
        <w:fldChar w:fldCharType="end"/>
      </w:r>
      <w:r w:rsidRPr="00601C47">
        <w:rPr>
          <w:rFonts w:ascii="Arial" w:eastAsia="Arial" w:hAnsi="Arial" w:cs="Arial"/>
          <w:color w:val="000000"/>
          <w:sz w:val="24"/>
          <w:szCs w:val="24"/>
        </w:rPr>
        <w:t>. Untuk saat ini</w:t>
      </w:r>
      <w:r>
        <w:rPr>
          <w:rFonts w:ascii="Arial" w:eastAsia="Arial" w:hAnsi="Arial" w:cs="Arial"/>
          <w:color w:val="000000"/>
          <w:sz w:val="24"/>
          <w:szCs w:val="24"/>
          <w:lang w:val="en-US"/>
        </w:rPr>
        <w:t>,</w:t>
      </w:r>
      <w:r w:rsidRPr="00601C47">
        <w:rPr>
          <w:rFonts w:ascii="Arial" w:eastAsia="Arial" w:hAnsi="Arial" w:cs="Arial"/>
          <w:color w:val="000000"/>
          <w:sz w:val="24"/>
          <w:szCs w:val="24"/>
        </w:rPr>
        <w:t xml:space="preserve"> PAUD pada jalur pendidikan non</w:t>
      </w:r>
      <w:r w:rsidR="00D443DC">
        <w:rPr>
          <w:rFonts w:ascii="Arial" w:eastAsia="Arial" w:hAnsi="Arial" w:cs="Arial"/>
          <w:color w:val="000000"/>
          <w:sz w:val="24"/>
          <w:szCs w:val="24"/>
          <w:lang w:val="en-US"/>
        </w:rPr>
        <w:t>-</w:t>
      </w:r>
      <w:r w:rsidRPr="00601C47">
        <w:rPr>
          <w:rFonts w:ascii="Arial" w:eastAsia="Arial" w:hAnsi="Arial" w:cs="Arial"/>
          <w:color w:val="000000"/>
          <w:sz w:val="24"/>
          <w:szCs w:val="24"/>
        </w:rPr>
        <w:t>formal berbentuk pendidikan rumah atau pendidikan lingkungan menjadi penyelenggara pendidikan. Sedangkan satuan pendidikan yang dipimpinnya</w:t>
      </w:r>
      <w:r w:rsidR="00D443DC">
        <w:rPr>
          <w:rFonts w:ascii="Arial" w:eastAsia="Arial" w:hAnsi="Arial" w:cs="Arial"/>
          <w:color w:val="000000"/>
          <w:sz w:val="24"/>
          <w:szCs w:val="24"/>
          <w:lang w:val="en-US"/>
        </w:rPr>
        <w:t>,</w:t>
      </w:r>
      <w:r>
        <w:rPr>
          <w:rFonts w:ascii="Arial" w:eastAsia="Arial" w:hAnsi="Arial" w:cs="Arial"/>
          <w:color w:val="000000"/>
          <w:sz w:val="24"/>
          <w:szCs w:val="24"/>
          <w:lang w:val="en-US"/>
        </w:rPr>
        <w:t xml:space="preserve"> </w:t>
      </w:r>
      <w:r w:rsidRPr="00601C47">
        <w:rPr>
          <w:rFonts w:ascii="Arial" w:eastAsia="Arial" w:hAnsi="Arial" w:cs="Arial"/>
          <w:color w:val="000000"/>
          <w:sz w:val="24"/>
          <w:szCs w:val="24"/>
        </w:rPr>
        <w:t>PAUD diselenggarakan dengan standar pelayanan minimal sesuai dengan prinsip manajemen berlandaskan sekolah atau Madrasah</w:t>
      </w:r>
      <w:r>
        <w:rPr>
          <w:rFonts w:ascii="Arial" w:eastAsia="Arial" w:hAnsi="Arial" w:cs="Arial"/>
          <w:color w:val="000000"/>
          <w:sz w:val="24"/>
          <w:szCs w:val="24"/>
          <w:lang w:val="en-US"/>
        </w:rPr>
        <w:t xml:space="preserve"> </w:t>
      </w:r>
      <w:r>
        <w:rPr>
          <w:rFonts w:ascii="Arial" w:eastAsia="Arial" w:hAnsi="Arial" w:cs="Arial"/>
          <w:color w:val="000000"/>
          <w:sz w:val="24"/>
          <w:szCs w:val="24"/>
          <w:lang w:val="en-US"/>
        </w:rPr>
        <w:fldChar w:fldCharType="begin" w:fldLock="1"/>
      </w:r>
      <w:r>
        <w:rPr>
          <w:rFonts w:ascii="Arial" w:eastAsia="Arial" w:hAnsi="Arial" w:cs="Arial"/>
          <w:color w:val="000000"/>
          <w:sz w:val="24"/>
          <w:szCs w:val="24"/>
          <w:lang w:val="en-US"/>
        </w:rPr>
        <w:instrText>ADDIN CSL_CITATION {"citationItems":[{"id":"ITEM-1","itemData":{"ISBN":"6239562564","author":[{"dropping-particle":"","family":"Katman","given":"Katman","non-dropping-particle":"","parse-names":false,"suffix":""},{"dropping-particle":"","family":"Minanurokhim","given":"M Adib","non-dropping-particle":"","parse-names":false,"suffix":""},{"dropping-particle":"","family":"Basit","given":"Abdul","non-dropping-particle":"","parse-names":false,"suffix":""},{"dropping-particle":"","family":"Uda","given":"Uda","non-dropping-particle":"","parse-names":false,"suffix":""}],"id":"ITEM-1","issued":{"date-parts":[["2021"]]},"publisher":"Direktorat Jenderal Pendidikan Anak Usia Dini Pendidikan Dasar dan …","title":"Peta mutu PAUD di masa pandemi Covid-19 tahun 2021","type":"article"},"uris":["http://www.mendeley.com/documents/?uuid=9eaafdeb-895f-4717-b17b-f47beed42293"]}],"mendeley":{"formattedCitation":"(Katman et al. 2021)","plainTextFormattedCitation":"(Katman et al. 2021)","previouslyFormattedCitation":"(Katman et al. 2021)"},"properties":{"noteIndex":0},"schema":"https://github.com/citation-style-language/schema/raw/master/csl-citation.json"}</w:instrText>
      </w:r>
      <w:r>
        <w:rPr>
          <w:rFonts w:ascii="Arial" w:eastAsia="Arial" w:hAnsi="Arial" w:cs="Arial"/>
          <w:color w:val="000000"/>
          <w:sz w:val="24"/>
          <w:szCs w:val="24"/>
          <w:lang w:val="en-US"/>
        </w:rPr>
        <w:fldChar w:fldCharType="separate"/>
      </w:r>
      <w:r w:rsidRPr="00601C47">
        <w:rPr>
          <w:rFonts w:ascii="Arial" w:eastAsia="Arial" w:hAnsi="Arial" w:cs="Arial"/>
          <w:noProof/>
          <w:color w:val="000000"/>
          <w:sz w:val="24"/>
          <w:szCs w:val="24"/>
          <w:lang w:val="en-US"/>
        </w:rPr>
        <w:t>(Katman et al. 2021)</w:t>
      </w:r>
      <w:r>
        <w:rPr>
          <w:rFonts w:ascii="Arial" w:eastAsia="Arial" w:hAnsi="Arial" w:cs="Arial"/>
          <w:color w:val="000000"/>
          <w:sz w:val="24"/>
          <w:szCs w:val="24"/>
          <w:lang w:val="en-US"/>
        </w:rPr>
        <w:fldChar w:fldCharType="end"/>
      </w:r>
      <w:r w:rsidRPr="00601C47">
        <w:rPr>
          <w:rFonts w:ascii="Arial" w:eastAsia="Arial" w:hAnsi="Arial" w:cs="Arial"/>
          <w:color w:val="000000"/>
          <w:sz w:val="24"/>
          <w:szCs w:val="24"/>
        </w:rPr>
        <w:t xml:space="preserve">. </w:t>
      </w:r>
    </w:p>
    <w:p w14:paraId="436D9959" w14:textId="5ACB3C8D" w:rsidR="008F631F" w:rsidRPr="008F631F" w:rsidRDefault="008F631F" w:rsidP="008F631F">
      <w:pPr>
        <w:pBdr>
          <w:top w:val="nil"/>
          <w:left w:val="nil"/>
          <w:bottom w:val="nil"/>
          <w:right w:val="nil"/>
          <w:between w:val="nil"/>
        </w:pBdr>
        <w:spacing w:before="120" w:after="0" w:line="360" w:lineRule="auto"/>
        <w:jc w:val="both"/>
        <w:rPr>
          <w:rFonts w:ascii="Arial" w:eastAsia="Arial" w:hAnsi="Arial" w:cs="Arial"/>
          <w:b/>
          <w:bCs/>
          <w:color w:val="000000"/>
          <w:sz w:val="24"/>
          <w:szCs w:val="24"/>
          <w:lang w:val="en-US"/>
        </w:rPr>
      </w:pPr>
      <w:r w:rsidRPr="008F631F">
        <w:rPr>
          <w:rFonts w:ascii="Arial" w:eastAsia="Arial" w:hAnsi="Arial" w:cs="Arial"/>
          <w:b/>
          <w:bCs/>
          <w:color w:val="000000"/>
          <w:sz w:val="24"/>
          <w:szCs w:val="24"/>
          <w:lang w:val="en-US"/>
        </w:rPr>
        <w:t>Partisipasi Aktif Pemerintah-Masyarakat terhadap PAUD</w:t>
      </w:r>
    </w:p>
    <w:p w14:paraId="01A8151A" w14:textId="0293E54F" w:rsidR="00D443DC" w:rsidRDefault="00D443DC" w:rsidP="00601C47">
      <w:pPr>
        <w:pBdr>
          <w:top w:val="nil"/>
          <w:left w:val="nil"/>
          <w:bottom w:val="nil"/>
          <w:right w:val="nil"/>
          <w:between w:val="nil"/>
        </w:pBdr>
        <w:spacing w:before="120" w:after="0" w:line="360" w:lineRule="auto"/>
        <w:ind w:firstLine="720"/>
        <w:jc w:val="both"/>
        <w:rPr>
          <w:rFonts w:ascii="Arial" w:eastAsia="Arial" w:hAnsi="Arial" w:cs="Arial"/>
          <w:color w:val="000000"/>
          <w:sz w:val="24"/>
          <w:szCs w:val="24"/>
          <w:lang w:val="en-US"/>
        </w:rPr>
      </w:pPr>
      <w:r>
        <w:rPr>
          <w:rFonts w:ascii="Arial" w:eastAsia="Arial" w:hAnsi="Arial" w:cs="Arial"/>
          <w:color w:val="000000"/>
          <w:sz w:val="24"/>
          <w:szCs w:val="24"/>
          <w:lang w:val="en-US"/>
        </w:rPr>
        <w:t xml:space="preserve">Penulis meneliti melalui PAUD jalur formal yang terletak di 3 tempat di Kota Palangka Raya. Pendidikan Anak Usia Dini tersebut antara lain: </w:t>
      </w:r>
      <w:r w:rsidRPr="002C4BE8">
        <w:rPr>
          <w:rFonts w:ascii="Arial" w:eastAsia="Arial" w:hAnsi="Arial" w:cs="Arial"/>
          <w:color w:val="000000"/>
          <w:sz w:val="24"/>
          <w:szCs w:val="24"/>
          <w:lang w:val="en-US"/>
        </w:rPr>
        <w:t>TK Panenga, TK/RA (Raudatul Athfal) AL Mawaddah dan TK/PAUD Permata Ibu</w:t>
      </w:r>
      <w:r>
        <w:rPr>
          <w:rFonts w:ascii="Arial" w:eastAsia="Arial" w:hAnsi="Arial" w:cs="Arial"/>
          <w:color w:val="000000"/>
          <w:sz w:val="24"/>
          <w:szCs w:val="24"/>
          <w:lang w:val="en-US"/>
        </w:rPr>
        <w:t xml:space="preserve">. Berdasarkan hasil wawancara penulis, </w:t>
      </w:r>
      <w:r w:rsidRPr="002C4BE8">
        <w:rPr>
          <w:rFonts w:ascii="Arial" w:eastAsia="Arial" w:hAnsi="Arial" w:cs="Arial"/>
          <w:color w:val="000000"/>
          <w:sz w:val="24"/>
          <w:szCs w:val="24"/>
          <w:lang w:val="en-US"/>
        </w:rPr>
        <w:t>TK Panenga</w:t>
      </w:r>
      <w:r>
        <w:rPr>
          <w:rFonts w:ascii="Arial" w:eastAsia="Arial" w:hAnsi="Arial" w:cs="Arial"/>
          <w:color w:val="000000"/>
          <w:sz w:val="24"/>
          <w:szCs w:val="24"/>
          <w:lang w:val="en-US"/>
        </w:rPr>
        <w:t xml:space="preserve"> </w:t>
      </w:r>
      <w:r w:rsidRPr="00D443DC">
        <w:rPr>
          <w:rFonts w:ascii="Arial" w:eastAsia="Arial" w:hAnsi="Arial" w:cs="Arial"/>
          <w:color w:val="000000"/>
          <w:sz w:val="24"/>
          <w:szCs w:val="24"/>
          <w:lang w:val="en-US"/>
        </w:rPr>
        <w:t>mendapatkan sentuhan tangan pemerintah melalui: pertama, BOP (bantuan operasional pendidikan). Kedua, alat permainan atau PE (permainan edukatif) dan juga sarana prasarana seperti kursi, dan meja dari Kelurahan. Ketiga, petugas Puskesmas dalam hal pemeriksaan kesehatan dan tumbuh kembang anak.</w:t>
      </w:r>
      <w:r>
        <w:rPr>
          <w:rFonts w:ascii="Arial" w:eastAsia="Arial" w:hAnsi="Arial" w:cs="Arial"/>
          <w:color w:val="000000"/>
          <w:sz w:val="24"/>
          <w:szCs w:val="24"/>
          <w:lang w:val="en-US"/>
        </w:rPr>
        <w:t xml:space="preserve"> Dua PAUD lain: </w:t>
      </w:r>
      <w:r w:rsidRPr="00D443DC">
        <w:rPr>
          <w:rFonts w:ascii="Arial" w:eastAsia="Arial" w:hAnsi="Arial" w:cs="Arial"/>
          <w:color w:val="000000"/>
          <w:sz w:val="24"/>
          <w:szCs w:val="24"/>
          <w:lang w:val="en-US"/>
        </w:rPr>
        <w:t>TK/RA (Raudatul Athfal) AL Mawaddah dan TK/PAUD Permata Ibu</w:t>
      </w:r>
      <w:r>
        <w:rPr>
          <w:rFonts w:ascii="Arial" w:eastAsia="Arial" w:hAnsi="Arial" w:cs="Arial"/>
          <w:color w:val="000000"/>
          <w:sz w:val="24"/>
          <w:szCs w:val="24"/>
          <w:lang w:val="en-US"/>
        </w:rPr>
        <w:t xml:space="preserve">, penulis tidak </w:t>
      </w:r>
      <w:r>
        <w:rPr>
          <w:rFonts w:ascii="Arial" w:eastAsia="Arial" w:hAnsi="Arial" w:cs="Arial"/>
          <w:color w:val="000000"/>
          <w:sz w:val="24"/>
          <w:szCs w:val="24"/>
          <w:lang w:val="en-US"/>
        </w:rPr>
        <w:lastRenderedPageBreak/>
        <w:t xml:space="preserve">menemukan informasi mengenai bantuan dari pihak pemerintah. Penulis sudah mencoba menggali kesana, namun subjek penelitian lebih mengarah pada proses pembelajaran yang ada pada PAUD </w:t>
      </w:r>
      <w:r w:rsidRPr="00D443DC">
        <w:rPr>
          <w:rFonts w:ascii="Arial" w:eastAsia="Arial" w:hAnsi="Arial" w:cs="Arial"/>
          <w:color w:val="000000"/>
          <w:sz w:val="24"/>
          <w:szCs w:val="24"/>
          <w:lang w:val="en-US"/>
        </w:rPr>
        <w:t>TK/RA (Raudatul Athfal) A</w:t>
      </w:r>
      <w:r w:rsidR="008F631F">
        <w:rPr>
          <w:rFonts w:ascii="Arial" w:eastAsia="Arial" w:hAnsi="Arial" w:cs="Arial"/>
          <w:color w:val="000000"/>
          <w:sz w:val="24"/>
          <w:szCs w:val="24"/>
          <w:lang w:val="en-US"/>
        </w:rPr>
        <w:t>l</w:t>
      </w:r>
      <w:r w:rsidRPr="00D443DC">
        <w:rPr>
          <w:rFonts w:ascii="Arial" w:eastAsia="Arial" w:hAnsi="Arial" w:cs="Arial"/>
          <w:color w:val="000000"/>
          <w:sz w:val="24"/>
          <w:szCs w:val="24"/>
          <w:lang w:val="en-US"/>
        </w:rPr>
        <w:t xml:space="preserve"> Mawaddah dan TK/PAUD Permata Ibu</w:t>
      </w:r>
      <w:r>
        <w:rPr>
          <w:rFonts w:ascii="Arial" w:eastAsia="Arial" w:hAnsi="Arial" w:cs="Arial"/>
          <w:color w:val="000000"/>
          <w:sz w:val="24"/>
          <w:szCs w:val="24"/>
          <w:lang w:val="en-US"/>
        </w:rPr>
        <w:t xml:space="preserve">. </w:t>
      </w:r>
      <w:r w:rsidR="008F631F">
        <w:rPr>
          <w:rFonts w:ascii="Arial" w:eastAsia="Arial" w:hAnsi="Arial" w:cs="Arial"/>
          <w:color w:val="000000"/>
          <w:sz w:val="24"/>
          <w:szCs w:val="24"/>
          <w:lang w:val="en-US"/>
        </w:rPr>
        <w:t>Berikut kutipan wawancara dengan subjek penelitian</w:t>
      </w:r>
      <w:r w:rsidR="001C5FF8">
        <w:rPr>
          <w:rFonts w:ascii="Arial" w:eastAsia="Arial" w:hAnsi="Arial" w:cs="Arial"/>
          <w:color w:val="000000"/>
          <w:sz w:val="24"/>
          <w:szCs w:val="24"/>
          <w:lang w:val="en-US"/>
        </w:rPr>
        <w:t xml:space="preserve"> yakni </w:t>
      </w:r>
      <w:r w:rsidR="001C5FF8" w:rsidRPr="008F631F">
        <w:rPr>
          <w:rFonts w:ascii="Arial" w:eastAsia="Arial" w:hAnsi="Arial" w:cs="Arial"/>
          <w:color w:val="000000"/>
          <w:sz w:val="24"/>
          <w:szCs w:val="24"/>
          <w:lang w:val="en-US"/>
        </w:rPr>
        <w:t>Bougenville</w:t>
      </w:r>
      <w:r w:rsidR="001C5FF8">
        <w:rPr>
          <w:rFonts w:ascii="Arial" w:eastAsia="Arial" w:hAnsi="Arial" w:cs="Arial"/>
          <w:color w:val="000000"/>
          <w:sz w:val="24"/>
          <w:szCs w:val="24"/>
          <w:lang w:val="en-US"/>
        </w:rPr>
        <w:t xml:space="preserve"> sebagai orang nomor satu di TK Penanga.</w:t>
      </w:r>
      <w:r w:rsidR="008F631F">
        <w:rPr>
          <w:rFonts w:ascii="Arial" w:eastAsia="Arial" w:hAnsi="Arial" w:cs="Arial"/>
          <w:color w:val="000000"/>
          <w:sz w:val="24"/>
          <w:szCs w:val="24"/>
          <w:lang w:val="en-US"/>
        </w:rPr>
        <w:t xml:space="preserve"> </w:t>
      </w:r>
      <w:r w:rsidR="008F631F" w:rsidRPr="008F631F">
        <w:rPr>
          <w:rFonts w:ascii="Arial" w:eastAsia="Arial" w:hAnsi="Arial" w:cs="Arial"/>
          <w:color w:val="000000"/>
          <w:sz w:val="24"/>
          <w:szCs w:val="24"/>
          <w:lang w:val="en-US"/>
        </w:rPr>
        <w:t>Bougenville (bukan nama sebenarnya)</w:t>
      </w:r>
      <w:r w:rsidR="001C5FF8">
        <w:rPr>
          <w:rFonts w:ascii="Arial" w:eastAsia="Arial" w:hAnsi="Arial" w:cs="Arial"/>
          <w:color w:val="000000"/>
          <w:sz w:val="24"/>
          <w:szCs w:val="24"/>
          <w:lang w:val="en-US"/>
        </w:rPr>
        <w:t xml:space="preserve"> mengatakan</w:t>
      </w:r>
      <w:r w:rsidR="008F631F">
        <w:rPr>
          <w:rFonts w:ascii="Arial" w:eastAsia="Arial" w:hAnsi="Arial" w:cs="Arial"/>
          <w:color w:val="000000"/>
          <w:sz w:val="24"/>
          <w:szCs w:val="24"/>
          <w:lang w:val="en-US"/>
        </w:rPr>
        <w:t>,</w:t>
      </w:r>
    </w:p>
    <w:p w14:paraId="4E58DC75" w14:textId="6CC35654" w:rsidR="008F631F" w:rsidRDefault="008F631F" w:rsidP="008F631F">
      <w:pPr>
        <w:pBdr>
          <w:top w:val="nil"/>
          <w:left w:val="nil"/>
          <w:bottom w:val="nil"/>
          <w:right w:val="nil"/>
          <w:between w:val="nil"/>
        </w:pBdr>
        <w:spacing w:before="120" w:after="0" w:line="240" w:lineRule="auto"/>
        <w:ind w:left="720"/>
        <w:jc w:val="both"/>
        <w:rPr>
          <w:rFonts w:ascii="Arial" w:eastAsia="Arial" w:hAnsi="Arial" w:cs="Arial"/>
          <w:color w:val="000000"/>
          <w:sz w:val="24"/>
          <w:szCs w:val="24"/>
          <w:lang w:val="en-US"/>
        </w:rPr>
      </w:pPr>
      <w:r>
        <w:rPr>
          <w:rFonts w:ascii="Arial" w:eastAsia="Arial" w:hAnsi="Arial" w:cs="Arial"/>
          <w:color w:val="000000"/>
          <w:sz w:val="24"/>
          <w:szCs w:val="24"/>
          <w:lang w:val="en-US"/>
        </w:rPr>
        <w:t>“</w:t>
      </w:r>
      <w:r w:rsidRPr="008F631F">
        <w:rPr>
          <w:rFonts w:ascii="Arial" w:eastAsia="Arial" w:hAnsi="Arial" w:cs="Arial"/>
          <w:color w:val="000000"/>
          <w:sz w:val="24"/>
          <w:szCs w:val="24"/>
          <w:lang w:val="en-US"/>
        </w:rPr>
        <w:t>Kalau dari pemerintah kita menerima BOP</w:t>
      </w:r>
      <w:r>
        <w:rPr>
          <w:rFonts w:ascii="Arial" w:eastAsia="Arial" w:hAnsi="Arial" w:cs="Arial"/>
          <w:color w:val="000000"/>
          <w:sz w:val="24"/>
          <w:szCs w:val="24"/>
          <w:lang w:val="en-US"/>
        </w:rPr>
        <w:t xml:space="preserve"> </w:t>
      </w:r>
      <w:r w:rsidRPr="008F631F">
        <w:rPr>
          <w:rFonts w:ascii="Arial" w:eastAsia="Arial" w:hAnsi="Arial" w:cs="Arial"/>
          <w:color w:val="000000"/>
          <w:sz w:val="24"/>
          <w:szCs w:val="24"/>
          <w:lang w:val="en-US"/>
        </w:rPr>
        <w:t>(bantuan operasional pendidikan) untuk PAUD setiap tahunnya, dan menyesuaikan dengan jumlah murid. Kelurahan kita beberapa kali mendapatkan bantuan seperti alat permainan atau PE (permainan edukatif) dan juga sarana prasarana seperti kursi, dan meja. Kemudian ada juga dari Puskemas setiap satu bulannya mereka datang untuk memeriksa kesehatan dan tumbuh kembang anak</w:t>
      </w:r>
      <w:r>
        <w:rPr>
          <w:rFonts w:ascii="Arial" w:eastAsia="Arial" w:hAnsi="Arial" w:cs="Arial"/>
          <w:color w:val="000000"/>
          <w:sz w:val="24"/>
          <w:szCs w:val="24"/>
          <w:lang w:val="en-US"/>
        </w:rPr>
        <w:t>”</w:t>
      </w:r>
    </w:p>
    <w:p w14:paraId="74149C6C" w14:textId="6FDF8377" w:rsidR="008F631F" w:rsidRDefault="008F631F" w:rsidP="008F631F">
      <w:pPr>
        <w:pBdr>
          <w:top w:val="nil"/>
          <w:left w:val="nil"/>
          <w:bottom w:val="nil"/>
          <w:right w:val="nil"/>
          <w:between w:val="nil"/>
        </w:pBdr>
        <w:spacing w:before="120" w:line="240" w:lineRule="auto"/>
        <w:ind w:left="720"/>
        <w:jc w:val="both"/>
        <w:rPr>
          <w:rFonts w:ascii="Arial" w:eastAsia="Arial" w:hAnsi="Arial" w:cs="Arial"/>
          <w:color w:val="000000"/>
          <w:sz w:val="24"/>
          <w:szCs w:val="24"/>
          <w:lang w:val="en-US"/>
        </w:rPr>
      </w:pPr>
      <w:r w:rsidRPr="008F631F">
        <w:rPr>
          <w:rFonts w:ascii="Arial" w:eastAsia="Arial" w:hAnsi="Arial" w:cs="Arial"/>
          <w:color w:val="000000"/>
          <w:sz w:val="24"/>
          <w:szCs w:val="24"/>
          <w:lang w:val="en-US"/>
        </w:rPr>
        <w:t>Bougenville</w:t>
      </w:r>
      <w:r>
        <w:rPr>
          <w:rFonts w:ascii="Arial" w:eastAsia="Arial" w:hAnsi="Arial" w:cs="Arial"/>
          <w:color w:val="000000"/>
          <w:sz w:val="24"/>
          <w:szCs w:val="24"/>
          <w:lang w:val="en-US"/>
        </w:rPr>
        <w:t>/wwcr/</w:t>
      </w:r>
      <w:r w:rsidRPr="008F631F">
        <w:rPr>
          <w:rFonts w:ascii="Arial" w:eastAsia="Arial" w:hAnsi="Arial" w:cs="Arial"/>
          <w:color w:val="000000"/>
          <w:sz w:val="24"/>
          <w:szCs w:val="24"/>
          <w:lang w:val="en-US"/>
        </w:rPr>
        <w:t>PartisipasiAktifPemerintahMasyarakatterhadapPAUD</w:t>
      </w:r>
      <w:r>
        <w:rPr>
          <w:rFonts w:ascii="Arial" w:eastAsia="Arial" w:hAnsi="Arial" w:cs="Arial"/>
          <w:color w:val="000000"/>
          <w:sz w:val="24"/>
          <w:szCs w:val="24"/>
          <w:lang w:val="en-US"/>
        </w:rPr>
        <w:t>/</w:t>
      </w:r>
      <w:r w:rsidRPr="008F631F">
        <w:t xml:space="preserve"> </w:t>
      </w:r>
      <w:r w:rsidRPr="008F631F">
        <w:rPr>
          <w:rFonts w:ascii="Arial" w:eastAsia="Arial" w:hAnsi="Arial" w:cs="Arial"/>
          <w:color w:val="000000"/>
          <w:sz w:val="24"/>
          <w:szCs w:val="24"/>
          <w:lang w:val="en-US"/>
        </w:rPr>
        <w:t>16092022</w:t>
      </w:r>
    </w:p>
    <w:p w14:paraId="14AAA800" w14:textId="26F939EC" w:rsidR="006F09E6" w:rsidRDefault="00D443DC" w:rsidP="008F631F">
      <w:pPr>
        <w:pBdr>
          <w:top w:val="nil"/>
          <w:left w:val="nil"/>
          <w:bottom w:val="nil"/>
          <w:right w:val="nil"/>
          <w:between w:val="nil"/>
        </w:pBdr>
        <w:spacing w:before="120" w:line="360" w:lineRule="auto"/>
        <w:ind w:firstLine="720"/>
        <w:jc w:val="both"/>
        <w:rPr>
          <w:rFonts w:ascii="Arial" w:eastAsia="Arial" w:hAnsi="Arial" w:cs="Arial"/>
          <w:color w:val="000000"/>
          <w:sz w:val="24"/>
          <w:szCs w:val="24"/>
          <w:lang w:val="en-US"/>
        </w:rPr>
      </w:pPr>
      <w:r>
        <w:rPr>
          <w:rFonts w:ascii="Arial" w:eastAsia="Arial" w:hAnsi="Arial" w:cs="Arial"/>
          <w:color w:val="000000"/>
          <w:sz w:val="24"/>
          <w:szCs w:val="24"/>
          <w:lang w:val="en-US"/>
        </w:rPr>
        <w:t xml:space="preserve">Berbicara partisipasi warga setempat, penulis menemukan mereka turut ambil andil dalam </w:t>
      </w:r>
      <w:r w:rsidRPr="00D443DC">
        <w:rPr>
          <w:rFonts w:ascii="Arial" w:eastAsia="Arial" w:hAnsi="Arial" w:cs="Arial"/>
          <w:color w:val="000000"/>
          <w:sz w:val="24"/>
          <w:szCs w:val="24"/>
          <w:lang w:val="en-US"/>
        </w:rPr>
        <w:t xml:space="preserve">meramaikan kegiatan PAUD pada </w:t>
      </w:r>
      <w:r>
        <w:rPr>
          <w:rFonts w:ascii="Arial" w:eastAsia="Arial" w:hAnsi="Arial" w:cs="Arial"/>
          <w:color w:val="000000"/>
          <w:sz w:val="24"/>
          <w:szCs w:val="24"/>
          <w:lang w:val="en-US"/>
        </w:rPr>
        <w:t>perayan</w:t>
      </w:r>
      <w:r w:rsidRPr="00D443DC">
        <w:rPr>
          <w:rFonts w:ascii="Arial" w:eastAsia="Arial" w:hAnsi="Arial" w:cs="Arial"/>
          <w:color w:val="000000"/>
          <w:sz w:val="24"/>
          <w:szCs w:val="24"/>
          <w:lang w:val="en-US"/>
        </w:rPr>
        <w:t xml:space="preserve"> lebaran dan pawai </w:t>
      </w:r>
      <w:r>
        <w:rPr>
          <w:rFonts w:ascii="Arial" w:eastAsia="Arial" w:hAnsi="Arial" w:cs="Arial"/>
          <w:color w:val="000000"/>
          <w:sz w:val="24"/>
          <w:szCs w:val="24"/>
          <w:lang w:val="en-US"/>
        </w:rPr>
        <w:t>N</w:t>
      </w:r>
      <w:r w:rsidRPr="00D443DC">
        <w:rPr>
          <w:rFonts w:ascii="Arial" w:eastAsia="Arial" w:hAnsi="Arial" w:cs="Arial"/>
          <w:color w:val="000000"/>
          <w:sz w:val="24"/>
          <w:szCs w:val="24"/>
          <w:lang w:val="en-US"/>
        </w:rPr>
        <w:t>atal</w:t>
      </w:r>
      <w:r>
        <w:rPr>
          <w:rFonts w:ascii="Arial" w:eastAsia="Arial" w:hAnsi="Arial" w:cs="Arial"/>
          <w:color w:val="000000"/>
          <w:sz w:val="24"/>
          <w:szCs w:val="24"/>
          <w:lang w:val="en-US"/>
        </w:rPr>
        <w:t>.</w:t>
      </w:r>
      <w:r w:rsidR="00714A52">
        <w:rPr>
          <w:rFonts w:ascii="Arial" w:eastAsia="Arial" w:hAnsi="Arial" w:cs="Arial"/>
          <w:color w:val="000000"/>
          <w:sz w:val="24"/>
          <w:szCs w:val="24"/>
          <w:lang w:val="en-US"/>
        </w:rPr>
        <w:t xml:space="preserve"> Partipasi antar kerukunan agama di 3 PAUD tersebut menandaskan adanya lingkaran harmonis</w:t>
      </w:r>
      <w:r w:rsidR="00D937C9">
        <w:rPr>
          <w:rFonts w:ascii="Arial" w:eastAsia="Arial" w:hAnsi="Arial" w:cs="Arial"/>
          <w:color w:val="000000"/>
          <w:sz w:val="24"/>
          <w:szCs w:val="24"/>
          <w:lang w:val="en-US"/>
        </w:rPr>
        <w:t xml:space="preserve">, kehangatan </w:t>
      </w:r>
      <w:r w:rsidR="00714A52">
        <w:rPr>
          <w:rFonts w:ascii="Arial" w:eastAsia="Arial" w:hAnsi="Arial" w:cs="Arial"/>
          <w:color w:val="000000"/>
          <w:sz w:val="24"/>
          <w:szCs w:val="24"/>
          <w:lang w:val="en-US"/>
        </w:rPr>
        <w:t>antar warga</w:t>
      </w:r>
      <w:r w:rsidR="00D937C9">
        <w:rPr>
          <w:rFonts w:ascii="Arial" w:eastAsia="Arial" w:hAnsi="Arial" w:cs="Arial"/>
          <w:color w:val="000000"/>
          <w:sz w:val="24"/>
          <w:szCs w:val="24"/>
          <w:lang w:val="en-US"/>
        </w:rPr>
        <w:t>, agama (termasuk agama Kristen)</w:t>
      </w:r>
      <w:r w:rsidR="00714A52">
        <w:rPr>
          <w:rFonts w:ascii="Arial" w:eastAsia="Arial" w:hAnsi="Arial" w:cs="Arial"/>
          <w:color w:val="000000"/>
          <w:sz w:val="24"/>
          <w:szCs w:val="24"/>
          <w:lang w:val="en-US"/>
        </w:rPr>
        <w:t xml:space="preserve"> dan adat </w:t>
      </w:r>
      <w:r w:rsidR="00714A52">
        <w:rPr>
          <w:rFonts w:ascii="Arial" w:eastAsia="Arial" w:hAnsi="Arial" w:cs="Arial"/>
          <w:color w:val="000000"/>
          <w:sz w:val="24"/>
          <w:szCs w:val="24"/>
          <w:lang w:val="en-US"/>
        </w:rPr>
        <w:fldChar w:fldCharType="begin" w:fldLock="1"/>
      </w:r>
      <w:r w:rsidR="00D937C9">
        <w:rPr>
          <w:rFonts w:ascii="Arial" w:eastAsia="Arial" w:hAnsi="Arial" w:cs="Arial"/>
          <w:color w:val="000000"/>
          <w:sz w:val="24"/>
          <w:szCs w:val="24"/>
          <w:lang w:val="en-US"/>
        </w:rPr>
        <w:instrText>ADDIN CSL_CITATION {"citationItems":[{"id":"ITEM-1","itemData":{"author":[{"dropping-particle":"","family":"Enklaar","given":"I H","non-dropping-particle":"","parse-names":false,"suffix":""},{"dropping-particle":"","family":"Homrighausen","given":"E G","non-dropping-particle":"","parse-names":false,"suffix":""}],"container-title":"Jakarta: BPK Gunung Mulia","id":"ITEM-1","issued":{"date-parts":[["2011"]]},"title":"Pendidikan Agama Kristen","type":"article-journal"},"uris":["http://www.mendeley.com/documents/?uuid=336abcdb-387c-4b28-97bc-8f893dbafeaf"]}],"mendeley":{"formattedCitation":"(Enklaar and Homrighausen 2011)","plainTextFormattedCitation":"(Enklaar and Homrighausen 2011)","previouslyFormattedCitation":"(Enklaar and Homrighausen 2011)"},"properties":{"noteIndex":0},"schema":"https://github.com/citation-style-language/schema/raw/master/csl-citation.json"}</w:instrText>
      </w:r>
      <w:r w:rsidR="00714A52">
        <w:rPr>
          <w:rFonts w:ascii="Arial" w:eastAsia="Arial" w:hAnsi="Arial" w:cs="Arial"/>
          <w:color w:val="000000"/>
          <w:sz w:val="24"/>
          <w:szCs w:val="24"/>
          <w:lang w:val="en-US"/>
        </w:rPr>
        <w:fldChar w:fldCharType="separate"/>
      </w:r>
      <w:r w:rsidR="00714A52" w:rsidRPr="00714A52">
        <w:rPr>
          <w:rFonts w:ascii="Arial" w:eastAsia="Arial" w:hAnsi="Arial" w:cs="Arial"/>
          <w:noProof/>
          <w:color w:val="000000"/>
          <w:sz w:val="24"/>
          <w:szCs w:val="24"/>
          <w:lang w:val="en-US"/>
        </w:rPr>
        <w:t>(Enklaar and Homrighausen 2011)</w:t>
      </w:r>
      <w:r w:rsidR="00714A52">
        <w:rPr>
          <w:rFonts w:ascii="Arial" w:eastAsia="Arial" w:hAnsi="Arial" w:cs="Arial"/>
          <w:color w:val="000000"/>
          <w:sz w:val="24"/>
          <w:szCs w:val="24"/>
          <w:lang w:val="en-US"/>
        </w:rPr>
        <w:fldChar w:fldCharType="end"/>
      </w:r>
      <w:r w:rsidR="00D937C9">
        <w:rPr>
          <w:rFonts w:ascii="Arial" w:eastAsia="Arial" w:hAnsi="Arial" w:cs="Arial"/>
          <w:color w:val="000000"/>
          <w:sz w:val="24"/>
          <w:szCs w:val="24"/>
          <w:lang w:val="en-US"/>
        </w:rPr>
        <w:t xml:space="preserve">; </w:t>
      </w:r>
      <w:r w:rsidR="00D937C9">
        <w:rPr>
          <w:rFonts w:ascii="Arial" w:eastAsia="Arial" w:hAnsi="Arial" w:cs="Arial"/>
          <w:color w:val="000000"/>
          <w:sz w:val="24"/>
          <w:szCs w:val="24"/>
          <w:lang w:val="en-US"/>
        </w:rPr>
        <w:fldChar w:fldCharType="begin" w:fldLock="1"/>
      </w:r>
      <w:r w:rsidR="00691A28">
        <w:rPr>
          <w:rFonts w:ascii="Arial" w:eastAsia="Arial" w:hAnsi="Arial" w:cs="Arial"/>
          <w:color w:val="000000"/>
          <w:sz w:val="24"/>
          <w:szCs w:val="24"/>
          <w:lang w:val="en-US"/>
        </w:rPr>
        <w:instrText>ADDIN CSL_CITATION {"citationItems":[{"id":"ITEM-1","itemData":{"ISSN":"2776-6454","author":[{"dropping-particle":"","family":"Politon","given":"Ventje Andri","non-dropping-particle":"","parse-names":false,"suffix":""}],"container-title":"Harati: Jurnal Pendidikan Kristen","id":"ITEM-1","issue":"1","issued":{"date-parts":[["2022"]]},"page":"58-72","title":"Strategi guru Pendidikan Agama Kristen Dalam Mempersiapkan Peserta Didik Menghadapi Ujian Semester","type":"article-journal","volume":"2"},"uris":["http://www.mendeley.com/documents/?uuid=69e4c50f-3d88-4427-b78b-13437211bae2"]}],"mendeley":{"formattedCitation":"(Politon 2022)","plainTextFormattedCitation":"(Politon 2022)","previouslyFormattedCitation":"(Politon 2022)"},"properties":{"noteIndex":0},"schema":"https://github.com/citation-style-language/schema/raw/master/csl-citation.json"}</w:instrText>
      </w:r>
      <w:r w:rsidR="00D937C9">
        <w:rPr>
          <w:rFonts w:ascii="Arial" w:eastAsia="Arial" w:hAnsi="Arial" w:cs="Arial"/>
          <w:color w:val="000000"/>
          <w:sz w:val="24"/>
          <w:szCs w:val="24"/>
          <w:lang w:val="en-US"/>
        </w:rPr>
        <w:fldChar w:fldCharType="separate"/>
      </w:r>
      <w:r w:rsidR="00D937C9" w:rsidRPr="00D937C9">
        <w:rPr>
          <w:rFonts w:ascii="Arial" w:eastAsia="Arial" w:hAnsi="Arial" w:cs="Arial"/>
          <w:noProof/>
          <w:color w:val="000000"/>
          <w:sz w:val="24"/>
          <w:szCs w:val="24"/>
          <w:lang w:val="en-US"/>
        </w:rPr>
        <w:t>(Politon 2022)</w:t>
      </w:r>
      <w:r w:rsidR="00D937C9">
        <w:rPr>
          <w:rFonts w:ascii="Arial" w:eastAsia="Arial" w:hAnsi="Arial" w:cs="Arial"/>
          <w:color w:val="000000"/>
          <w:sz w:val="24"/>
          <w:szCs w:val="24"/>
          <w:lang w:val="en-US"/>
        </w:rPr>
        <w:fldChar w:fldCharType="end"/>
      </w:r>
      <w:r w:rsidR="00714A52">
        <w:rPr>
          <w:rFonts w:ascii="Arial" w:eastAsia="Arial" w:hAnsi="Arial" w:cs="Arial"/>
          <w:color w:val="000000"/>
          <w:sz w:val="24"/>
          <w:szCs w:val="24"/>
          <w:lang w:val="en-US"/>
        </w:rPr>
        <w:t>.</w:t>
      </w:r>
      <w:r>
        <w:rPr>
          <w:rFonts w:ascii="Arial" w:eastAsia="Arial" w:hAnsi="Arial" w:cs="Arial"/>
          <w:color w:val="000000"/>
          <w:sz w:val="24"/>
          <w:szCs w:val="24"/>
          <w:lang w:val="en-US"/>
        </w:rPr>
        <w:t xml:space="preserve"> Dua TK lain, secara spesifik tidak menjelaskan hal tersebut. </w:t>
      </w:r>
      <w:r w:rsidR="001C5FF8" w:rsidRPr="001C5FF8">
        <w:rPr>
          <w:rFonts w:ascii="Arial" w:eastAsia="Arial" w:hAnsi="Arial" w:cs="Arial"/>
          <w:color w:val="000000"/>
          <w:sz w:val="24"/>
          <w:szCs w:val="24"/>
          <w:lang w:val="en-US"/>
        </w:rPr>
        <w:t>Anyelir (bukan nama sebenarnya)</w:t>
      </w:r>
      <w:r w:rsidR="001C5FF8">
        <w:rPr>
          <w:rFonts w:ascii="Arial" w:eastAsia="Arial" w:hAnsi="Arial" w:cs="Arial"/>
          <w:color w:val="000000"/>
          <w:sz w:val="24"/>
          <w:szCs w:val="24"/>
          <w:lang w:val="en-US"/>
        </w:rPr>
        <w:t>, yang berprofesi sebagai guru di TK Panenga tersebut mengatakan,</w:t>
      </w:r>
    </w:p>
    <w:p w14:paraId="7DB56E21" w14:textId="780E4EA5" w:rsidR="001C5FF8" w:rsidRDefault="001C5FF8" w:rsidP="001C5FF8">
      <w:pPr>
        <w:pBdr>
          <w:top w:val="nil"/>
          <w:left w:val="nil"/>
          <w:bottom w:val="nil"/>
          <w:right w:val="nil"/>
          <w:between w:val="nil"/>
        </w:pBdr>
        <w:spacing w:before="120" w:line="240" w:lineRule="auto"/>
        <w:ind w:left="720"/>
        <w:jc w:val="both"/>
        <w:rPr>
          <w:rFonts w:ascii="Arial" w:eastAsia="Arial" w:hAnsi="Arial" w:cs="Arial"/>
          <w:color w:val="000000"/>
          <w:sz w:val="24"/>
          <w:szCs w:val="24"/>
          <w:lang w:val="en-US"/>
        </w:rPr>
      </w:pPr>
      <w:r>
        <w:rPr>
          <w:rFonts w:ascii="Arial" w:eastAsia="Arial" w:hAnsi="Arial" w:cs="Arial"/>
          <w:color w:val="000000"/>
          <w:sz w:val="24"/>
          <w:szCs w:val="24"/>
          <w:lang w:val="en-US"/>
        </w:rPr>
        <w:t>“</w:t>
      </w:r>
      <w:r w:rsidRPr="001C5FF8">
        <w:rPr>
          <w:rFonts w:ascii="Arial" w:eastAsia="Arial" w:hAnsi="Arial" w:cs="Arial"/>
          <w:color w:val="000000"/>
          <w:sz w:val="24"/>
          <w:szCs w:val="24"/>
          <w:lang w:val="en-US"/>
        </w:rPr>
        <w:t>Kalau prastisipasi dari masyarakat khususnya orang tua tentunya ada,</w:t>
      </w:r>
      <w:r>
        <w:rPr>
          <w:rFonts w:ascii="Arial" w:eastAsia="Arial" w:hAnsi="Arial" w:cs="Arial"/>
          <w:color w:val="000000"/>
          <w:sz w:val="24"/>
          <w:szCs w:val="24"/>
          <w:lang w:val="en-US"/>
        </w:rPr>
        <w:t xml:space="preserve"> </w:t>
      </w:r>
      <w:r w:rsidRPr="001C5FF8">
        <w:rPr>
          <w:rFonts w:ascii="Arial" w:eastAsia="Arial" w:hAnsi="Arial" w:cs="Arial"/>
          <w:color w:val="000000"/>
          <w:sz w:val="24"/>
          <w:szCs w:val="24"/>
          <w:lang w:val="en-US"/>
        </w:rPr>
        <w:t>tentunya mendukung dalam kegiatan contohnya lebaran dan pawai natal</w:t>
      </w:r>
      <w:r>
        <w:rPr>
          <w:rFonts w:ascii="Arial" w:eastAsia="Arial" w:hAnsi="Arial" w:cs="Arial"/>
          <w:color w:val="000000"/>
          <w:sz w:val="24"/>
          <w:szCs w:val="24"/>
          <w:lang w:val="en-US"/>
        </w:rPr>
        <w:t>”</w:t>
      </w:r>
    </w:p>
    <w:p w14:paraId="3831AEBA" w14:textId="37EA4E9A" w:rsidR="001C5FF8" w:rsidRDefault="001C5FF8" w:rsidP="001C5FF8">
      <w:pPr>
        <w:pBdr>
          <w:top w:val="nil"/>
          <w:left w:val="nil"/>
          <w:bottom w:val="nil"/>
          <w:right w:val="nil"/>
          <w:between w:val="nil"/>
        </w:pBdr>
        <w:spacing w:before="120" w:line="240" w:lineRule="auto"/>
        <w:ind w:left="720"/>
        <w:jc w:val="both"/>
        <w:rPr>
          <w:rFonts w:ascii="Arial" w:eastAsia="Arial" w:hAnsi="Arial" w:cs="Arial"/>
          <w:color w:val="000000"/>
          <w:sz w:val="24"/>
          <w:szCs w:val="24"/>
          <w:lang w:val="en-US"/>
        </w:rPr>
      </w:pPr>
      <w:r w:rsidRPr="001C5FF8">
        <w:rPr>
          <w:rFonts w:ascii="Arial" w:eastAsia="Arial" w:hAnsi="Arial" w:cs="Arial"/>
          <w:color w:val="000000"/>
          <w:sz w:val="24"/>
          <w:szCs w:val="24"/>
          <w:lang w:val="en-US"/>
        </w:rPr>
        <w:t>Anyelir</w:t>
      </w:r>
      <w:r>
        <w:rPr>
          <w:rFonts w:ascii="Arial" w:eastAsia="Arial" w:hAnsi="Arial" w:cs="Arial"/>
          <w:color w:val="000000"/>
          <w:sz w:val="24"/>
          <w:szCs w:val="24"/>
          <w:lang w:val="en-US"/>
        </w:rPr>
        <w:t>/wwcr/</w:t>
      </w:r>
      <w:r w:rsidRPr="008F631F">
        <w:rPr>
          <w:rFonts w:ascii="Arial" w:eastAsia="Arial" w:hAnsi="Arial" w:cs="Arial"/>
          <w:color w:val="000000"/>
          <w:sz w:val="24"/>
          <w:szCs w:val="24"/>
          <w:lang w:val="en-US"/>
        </w:rPr>
        <w:t>PartisipasiAktifPemerintahMasyarakatterhadapPAUD</w:t>
      </w:r>
      <w:r>
        <w:rPr>
          <w:rFonts w:ascii="Arial" w:eastAsia="Arial" w:hAnsi="Arial" w:cs="Arial"/>
          <w:color w:val="000000"/>
          <w:sz w:val="24"/>
          <w:szCs w:val="24"/>
          <w:lang w:val="en-US"/>
        </w:rPr>
        <w:t>/</w:t>
      </w:r>
      <w:r w:rsidRPr="008F631F">
        <w:t xml:space="preserve"> </w:t>
      </w:r>
      <w:r w:rsidRPr="008F631F">
        <w:rPr>
          <w:rFonts w:ascii="Arial" w:eastAsia="Arial" w:hAnsi="Arial" w:cs="Arial"/>
          <w:color w:val="000000"/>
          <w:sz w:val="24"/>
          <w:szCs w:val="24"/>
          <w:lang w:val="en-US"/>
        </w:rPr>
        <w:t>16092022</w:t>
      </w:r>
    </w:p>
    <w:p w14:paraId="32DD1AC8" w14:textId="190778D9" w:rsidR="00A16EFB" w:rsidRPr="00A16EFB" w:rsidRDefault="001C5FF8" w:rsidP="00A16EFB">
      <w:pPr>
        <w:pBdr>
          <w:top w:val="nil"/>
          <w:left w:val="nil"/>
          <w:bottom w:val="nil"/>
          <w:right w:val="nil"/>
          <w:between w:val="nil"/>
        </w:pBdr>
        <w:spacing w:before="120" w:line="360" w:lineRule="auto"/>
        <w:ind w:firstLine="720"/>
        <w:jc w:val="both"/>
        <w:rPr>
          <w:rFonts w:ascii="Arial" w:eastAsia="Arial" w:hAnsi="Arial" w:cs="Arial"/>
          <w:color w:val="000000"/>
          <w:sz w:val="24"/>
          <w:szCs w:val="24"/>
          <w:lang w:val="en-US"/>
        </w:rPr>
      </w:pPr>
      <w:r>
        <w:rPr>
          <w:rFonts w:ascii="Arial" w:eastAsia="Arial" w:hAnsi="Arial" w:cs="Arial"/>
          <w:color w:val="000000"/>
          <w:sz w:val="24"/>
          <w:szCs w:val="24"/>
          <w:lang w:val="en-US"/>
        </w:rPr>
        <w:t>Namun, secara keseluruhan, partisipasi warga, termasuk orangtua, seluruhnya tetap mengambil peran dalam ketiga PAUD tersebut secara berkelanjutan</w:t>
      </w:r>
      <w:r w:rsidR="004B25E5">
        <w:rPr>
          <w:rFonts w:ascii="Arial" w:eastAsia="Arial" w:hAnsi="Arial" w:cs="Arial"/>
          <w:color w:val="000000"/>
          <w:sz w:val="24"/>
          <w:szCs w:val="24"/>
          <w:lang w:val="en-US"/>
        </w:rPr>
        <w:t xml:space="preserve"> </w:t>
      </w:r>
      <w:r w:rsidR="004B25E5">
        <w:rPr>
          <w:rFonts w:ascii="Arial" w:eastAsia="Arial" w:hAnsi="Arial" w:cs="Arial"/>
          <w:color w:val="000000"/>
          <w:sz w:val="24"/>
          <w:szCs w:val="24"/>
          <w:lang w:val="en-US"/>
        </w:rPr>
        <w:fldChar w:fldCharType="begin" w:fldLock="1"/>
      </w:r>
      <w:r w:rsidR="004B25E5">
        <w:rPr>
          <w:rFonts w:ascii="Arial" w:eastAsia="Arial" w:hAnsi="Arial" w:cs="Arial"/>
          <w:color w:val="000000"/>
          <w:sz w:val="24"/>
          <w:szCs w:val="24"/>
          <w:lang w:val="en-US"/>
        </w:rPr>
        <w:instrText>ADDIN CSL_CITATION {"citationItems":[{"id":"ITEM-1","itemData":{"ISSN":"2776-6454","author":[{"dropping-particle":"","family":"Wirawan","given":"Aprianto","non-dropping-particle":"","parse-names":false,"suffix":""}],"container-title":"Harati: Jurnal Pendidikan Kristen","id":"ITEM-1","issue":"1","issued":{"date-parts":[["2021"]]},"page":"18-33","title":"Pendidikan Kristen Dalam Keluarga Sebagai Pendekatan Pembentukan Karakter Anak","type":"article-journal","volume":"1"},"uris":["http://www.mendeley.com/documents/?uuid=309aa9c1-3fcb-40c8-a667-d1d691b743f8"]}],"mendeley":{"formattedCitation":"(Wirawan 2021)","plainTextFormattedCitation":"(Wirawan 2021)","previouslyFormattedCitation":"(Wirawan 2021)"},"properties":{"noteIndex":0},"schema":"https://github.com/citation-style-language/schema/raw/master/csl-citation.json"}</w:instrText>
      </w:r>
      <w:r w:rsidR="004B25E5">
        <w:rPr>
          <w:rFonts w:ascii="Arial" w:eastAsia="Arial" w:hAnsi="Arial" w:cs="Arial"/>
          <w:color w:val="000000"/>
          <w:sz w:val="24"/>
          <w:szCs w:val="24"/>
          <w:lang w:val="en-US"/>
        </w:rPr>
        <w:fldChar w:fldCharType="separate"/>
      </w:r>
      <w:r w:rsidR="004B25E5" w:rsidRPr="004B25E5">
        <w:rPr>
          <w:rFonts w:ascii="Arial" w:eastAsia="Arial" w:hAnsi="Arial" w:cs="Arial"/>
          <w:noProof/>
          <w:color w:val="000000"/>
          <w:sz w:val="24"/>
          <w:szCs w:val="24"/>
          <w:lang w:val="en-US"/>
        </w:rPr>
        <w:t>(Wirawan 2021)</w:t>
      </w:r>
      <w:r w:rsidR="004B25E5">
        <w:rPr>
          <w:rFonts w:ascii="Arial" w:eastAsia="Arial" w:hAnsi="Arial" w:cs="Arial"/>
          <w:color w:val="000000"/>
          <w:sz w:val="24"/>
          <w:szCs w:val="24"/>
          <w:lang w:val="en-US"/>
        </w:rPr>
        <w:fldChar w:fldCharType="end"/>
      </w:r>
      <w:r w:rsidR="004B25E5">
        <w:rPr>
          <w:rFonts w:ascii="Arial" w:eastAsia="Arial" w:hAnsi="Arial" w:cs="Arial"/>
          <w:color w:val="000000"/>
          <w:sz w:val="24"/>
          <w:szCs w:val="24"/>
          <w:lang w:val="en-US"/>
        </w:rPr>
        <w:t xml:space="preserve">; </w:t>
      </w:r>
      <w:r w:rsidR="004B25E5">
        <w:rPr>
          <w:rFonts w:ascii="Arial" w:eastAsia="Arial" w:hAnsi="Arial" w:cs="Arial"/>
          <w:color w:val="000000"/>
          <w:sz w:val="24"/>
          <w:szCs w:val="24"/>
          <w:lang w:val="en-US"/>
        </w:rPr>
        <w:fldChar w:fldCharType="begin" w:fldLock="1"/>
      </w:r>
      <w:r w:rsidR="004B25E5">
        <w:rPr>
          <w:rFonts w:ascii="Arial" w:eastAsia="Arial" w:hAnsi="Arial" w:cs="Arial"/>
          <w:color w:val="000000"/>
          <w:sz w:val="24"/>
          <w:szCs w:val="24"/>
          <w:lang w:val="en-US"/>
        </w:rPr>
        <w:instrText>ADDIN CSL_CITATION {"citationItems":[{"id":"ITEM-1","itemData":{"ISSN":"2301-5993","abstract":"ABSTRAKKualitas layanan suatu lembaga PAUD merupakan salahsatu kunci yang paling menentukan keberlangsungan lembagatersebut. Oleh karena itu, sangat penting bagi suatu lembagaPAUD untuk dapat memperhatikan kualitas pendidikan darilembaganya, sehingga mampu menghasilkan anak-anak yangberkualitas pula dan pada akhirnya berdampak pada kepuasanpelanggan. Dalam hal ini para siswa dan orang tua siswa.Kepuasan pelanggan merupakan salah satu faktor yang sangatpenting untuk meningkatkan kepercayaan dan loyalitas pelangganterhadap suatu produk atau jasa yang ditawarkan. Sementaraorang tua siswa merupakan pelanggan dari suatu lembagapendidikan termasuk lembaga PAUD. Apabila orang tua siswamerasa puas dengan layanan pendidikan lembaga PAUD, makakepercayaan dan loyalitas orang tua siswa pada lembaga PAUDsemakin baik. Tujuan dari penelitian ini adalah untuk mengetahuiapakah orang tua puas dengan pelayanan di TKIT Al-QonitaPalangka Raya. Penelitian ini menggunakan metodesurvey.mBerdasarkan hasil penelitian dan pembahasan mengenaitingkat kepuasan orang tua terhadap layanan pendidikan lembagaPAUD di TKIT Al Qonita, maka dapat diambil kesimpulan sebagaiberikut, pada aspek kepuasan orang tua terhadap pendidik, orangtua/responden merasa puas dengan layanan pendidik di TKIT AlQonita, pada aspek kepuasan orang tua terhadap sarana,prasarana dan pengelolaan, orang tua/responden merasa tidakpuas terhadap sarana bermain karena fasilitas bermain anakterlalu sedikit &amp; kondisi dinding kelas di TKIT Al Qonita dan padaaspek kepuasan orang tua terhadap standar isi, proses danpenilaian, orang tua/responden merasa puas dengan standar isi,proses, dan penilaian di TKIT Al Qonita.Kata Kunci : Kepuasan, Layanan, PAUD","author":[{"dropping-particle":"","family":"Widyowati","given":"Eka","non-dropping-particle":"","parse-names":false,"suffix":""},{"dropping-particle":"","family":"Rusmaladewi","given":"","non-dropping-particle":"","parse-names":false,"suffix":""}],"container-title":"Pintar Harati: Jurnal Pendidikan dan Psikologi","id":"ITEM-1","issued":{"date-parts":[["2019"]]},"title":"Kepuasan Orang tua Terhadap Layanan PAUD di TKIT Al Qonita Palangka Raya Tahun Ajaran 2018/2019","type":"article-journal","volume":"15"},"uris":["http://www.mendeley.com/documents/?uuid=f2745a81-80a7-3fb5-8059-446824f28c4f"]}],"mendeley":{"formattedCitation":"(Widyowati and Rusmaladewi 2019)","plainTextFormattedCitation":"(Widyowati and Rusmaladewi 2019)","previouslyFormattedCitation":"(Widyowati and Rusmaladewi 2019)"},"properties":{"noteIndex":0},"schema":"https://github.com/citation-style-language/schema/raw/master/csl-citation.json"}</w:instrText>
      </w:r>
      <w:r w:rsidR="004B25E5">
        <w:rPr>
          <w:rFonts w:ascii="Arial" w:eastAsia="Arial" w:hAnsi="Arial" w:cs="Arial"/>
          <w:color w:val="000000"/>
          <w:sz w:val="24"/>
          <w:szCs w:val="24"/>
          <w:lang w:val="en-US"/>
        </w:rPr>
        <w:fldChar w:fldCharType="separate"/>
      </w:r>
      <w:r w:rsidR="004B25E5" w:rsidRPr="004B25E5">
        <w:rPr>
          <w:rFonts w:ascii="Arial" w:eastAsia="Arial" w:hAnsi="Arial" w:cs="Arial"/>
          <w:noProof/>
          <w:color w:val="000000"/>
          <w:sz w:val="24"/>
          <w:szCs w:val="24"/>
          <w:lang w:val="en-US"/>
        </w:rPr>
        <w:t>(Widyowati and Rusmaladewi 2019)</w:t>
      </w:r>
      <w:r w:rsidR="004B25E5">
        <w:rPr>
          <w:rFonts w:ascii="Arial" w:eastAsia="Arial" w:hAnsi="Arial" w:cs="Arial"/>
          <w:color w:val="000000"/>
          <w:sz w:val="24"/>
          <w:szCs w:val="24"/>
          <w:lang w:val="en-US"/>
        </w:rPr>
        <w:fldChar w:fldCharType="end"/>
      </w:r>
      <w:r w:rsidR="004B25E5">
        <w:rPr>
          <w:rFonts w:ascii="Arial" w:eastAsia="Arial" w:hAnsi="Arial" w:cs="Arial"/>
          <w:color w:val="000000"/>
          <w:sz w:val="24"/>
          <w:szCs w:val="24"/>
          <w:lang w:val="en-US"/>
        </w:rPr>
        <w:t xml:space="preserve">; </w:t>
      </w:r>
      <w:r w:rsidR="004B25E5">
        <w:rPr>
          <w:rFonts w:ascii="Arial" w:eastAsia="Arial" w:hAnsi="Arial" w:cs="Arial"/>
          <w:color w:val="000000"/>
          <w:sz w:val="24"/>
          <w:szCs w:val="24"/>
          <w:lang w:val="en-US"/>
        </w:rPr>
        <w:fldChar w:fldCharType="begin" w:fldLock="1"/>
      </w:r>
      <w:r w:rsidR="004B25E5">
        <w:rPr>
          <w:rFonts w:ascii="Arial" w:eastAsia="Arial" w:hAnsi="Arial" w:cs="Arial"/>
          <w:color w:val="000000"/>
          <w:sz w:val="24"/>
          <w:szCs w:val="24"/>
          <w:lang w:val="en-US"/>
        </w:rPr>
        <w:instrText>ADDIN CSL_CITATION {"citationItems":[{"id":"ITEM-1","itemData":{"DOI":"10.33084/anterior.v19i2.1263","ISSN":"1412-1395","abstract":"Artikel ini adalah hasil dari penelitian yang didorong oleh kesadaran pentingnya keterlibatan keluarga dalam pendidikan anak, sehingga terbit Peraturan Mendikbud RI No.30 Tahun 2017 tentang Pelibatan Keluarga pada Penyelengggaraan pendidikan. Kemudian secara operasionalnya dijabarkan dalam Peraturan Direktur Jenderal (Perderjen) Pendidikan Anak Usia Dini dan Pendidikan masyarakat (PAUD dan Dikmas) Nomor 127 Tahun 2017 tentang Pelibatan Keluarga pada Penyelenggaraan Pendidikan. Artikel ini bertujuan untuk mengeksplorasi tentang kegiatan Pelibatan keluarga pada penyelenggaraan pendidikan di TK Islam Kecamatan Pahandut Kota Palangka Raya Kalimantan Tengah yang ditetapkan sebagai sasaran pembinaan dan pendampingan program pendidikan keluarga. Pendekatan yang dilakukan menggunakan pendekatan kualitatif. Hasil penelitian menunjukkan program pelibatan keluarga pada penyelenggaraan pendidikan di Lembaga Pendidikan Anak Usia Dini sudah terlaksana dengan berbagai variasi, kegiatan pelibatan keluarga pada penyelenggaraan pendidikan pada PAUD yaitu kegiatan meliputi 3 (tiga) kelompok kegiatan pelibatan keluarga pada penyelenggaraan pendidikan di satuan Pendidikan Anak Usia Dini, sesuai pasal 5 Permendikbud No. 30 tahun 2017, tujuan yang telah tercapai sebagai hasil pelaksanaan program ini adalah: Meningkatkan pengetahuan, sikap, dan keterampilan orangtua /keluarga dalam melaksanakan proses optimalisasi seluruh aspek pertumbuhan dan perkembangan anak usia dini; meningkatkan kepedulian dan tanggungjawab bersama serta terbangun sinergisitas dan komunikasi antara satuan pendidikan, keluarga dan masyarakat; mendorong penguatan pendidikan karakter anak; pelaksanaan kegiatan pelibatan orang tua bersinergi dengan kesadaran orang tua, kerjasama dengan internal dan eksternal lembaga, penjadwalan yang baik, tersedianya fasilitas yang memadai serta tenaga pendidik dan kependidikan yang cukup.","author":[{"dropping-particle":"","family":"Khalfiah","given":"Yuliani","non-dropping-particle":"","parse-names":false,"suffix":""}],"container-title":"Anterior Jurnal","id":"ITEM-1","issue":"2","issued":{"date-parts":[["2020"]]},"title":"Pelibatan Keluarga pada Penyelenggaraan Pendidikan Anak Usia Dini di Kecamatan Pahandut Kota Palangka Raya Kalimantan Tengah","type":"article-journal","volume":"19"},"uris":["http://www.mendeley.com/documents/?uuid=1e5f278f-d4bb-393e-8231-c5e603e42fdf"]}],"mendeley":{"formattedCitation":"(Khalfiah 2020)","plainTextFormattedCitation":"(Khalfiah 2020)","previouslyFormattedCitation":"(Khalfiah 2020)"},"properties":{"noteIndex":0},"schema":"https://github.com/citation-style-language/schema/raw/master/csl-citation.json"}</w:instrText>
      </w:r>
      <w:r w:rsidR="004B25E5">
        <w:rPr>
          <w:rFonts w:ascii="Arial" w:eastAsia="Arial" w:hAnsi="Arial" w:cs="Arial"/>
          <w:color w:val="000000"/>
          <w:sz w:val="24"/>
          <w:szCs w:val="24"/>
          <w:lang w:val="en-US"/>
        </w:rPr>
        <w:fldChar w:fldCharType="separate"/>
      </w:r>
      <w:r w:rsidR="004B25E5" w:rsidRPr="004B25E5">
        <w:rPr>
          <w:rFonts w:ascii="Arial" w:eastAsia="Arial" w:hAnsi="Arial" w:cs="Arial"/>
          <w:noProof/>
          <w:color w:val="000000"/>
          <w:sz w:val="24"/>
          <w:szCs w:val="24"/>
          <w:lang w:val="en-US"/>
        </w:rPr>
        <w:t>(Khalfiah 2020)</w:t>
      </w:r>
      <w:r w:rsidR="004B25E5">
        <w:rPr>
          <w:rFonts w:ascii="Arial" w:eastAsia="Arial" w:hAnsi="Arial" w:cs="Arial"/>
          <w:color w:val="000000"/>
          <w:sz w:val="24"/>
          <w:szCs w:val="24"/>
          <w:lang w:val="en-US"/>
        </w:rPr>
        <w:fldChar w:fldCharType="end"/>
      </w:r>
      <w:r w:rsidR="004B25E5">
        <w:rPr>
          <w:rFonts w:ascii="Arial" w:eastAsia="Arial" w:hAnsi="Arial" w:cs="Arial"/>
          <w:color w:val="000000"/>
          <w:sz w:val="24"/>
          <w:szCs w:val="24"/>
          <w:lang w:val="en-US"/>
        </w:rPr>
        <w:t>;</w:t>
      </w:r>
      <w:r w:rsidR="00714A52">
        <w:rPr>
          <w:rFonts w:ascii="Arial" w:eastAsia="Arial" w:hAnsi="Arial" w:cs="Arial"/>
          <w:color w:val="000000"/>
          <w:sz w:val="24"/>
          <w:szCs w:val="24"/>
          <w:lang w:val="en-US"/>
        </w:rPr>
        <w:t xml:space="preserve"> </w:t>
      </w:r>
      <w:r w:rsidR="00714A52">
        <w:rPr>
          <w:rFonts w:ascii="Arial" w:eastAsia="Arial" w:hAnsi="Arial" w:cs="Arial"/>
          <w:color w:val="000000"/>
          <w:sz w:val="24"/>
          <w:szCs w:val="24"/>
          <w:lang w:val="en-US"/>
        </w:rPr>
        <w:fldChar w:fldCharType="begin" w:fldLock="1"/>
      </w:r>
      <w:r w:rsidR="00714A52">
        <w:rPr>
          <w:rFonts w:ascii="Arial" w:eastAsia="Arial" w:hAnsi="Arial" w:cs="Arial"/>
          <w:color w:val="000000"/>
          <w:sz w:val="24"/>
          <w:szCs w:val="24"/>
          <w:lang w:val="en-US"/>
        </w:rPr>
        <w:instrText>ADDIN CSL_CITATION {"citationItems":[{"id":"ITEM-1","itemData":{"ISSN":"2798-4591","author":[{"dropping-particle":"","family":"Teriasi","given":"Rina","non-dropping-particle":"","parse-names":false,"suffix":""},{"dropping-particle":"","family":"Widyasari","given":"Yolantya","non-dropping-particle":"","parse-names":false,"suffix":""},{"dropping-particle":"","family":"Supardi","given":"Jeffry Simson","non-dropping-particle":"","parse-names":false,"suffix":""},{"dropping-particle":"","family":"Merdiasi","given":"Danella","non-dropping-particle":"","parse-names":false,"suffix":""},{"dropping-particle":"","family":"Apandie","given":"Chris","non-dropping-particle":"","parse-names":false,"suffix":""},{"dropping-particle":"","family":"Sepniwati","given":"Lelly","non-dropping-particle":"","parse-names":false,"suffix":""}],"container-title":"Jurnal Pengabdian Masyarakat (ABDIRA)","id":"ITEM-1","issue":"4","issued":{"date-parts":[["2022"]]},"page":"1-9","title":"Pendampingan Ekonomi Kreatif Bagi Komunitas Ibu Rumah Tangga","type":"article-journal","volume":"2"},"uris":["http://www.mendeley.com/documents/?uuid=bf9925f5-9aa8-4b52-ad09-8784f505e72d"]}],"mendeley":{"formattedCitation":"(Teriasi et al. 2022)","plainTextFormattedCitation":"(Teriasi et al. 2022)","previouslyFormattedCitation":"(Teriasi et al. 2022)"},"properties":{"noteIndex":0},"schema":"https://github.com/citation-style-language/schema/raw/master/csl-citation.json"}</w:instrText>
      </w:r>
      <w:r w:rsidR="00714A52">
        <w:rPr>
          <w:rFonts w:ascii="Arial" w:eastAsia="Arial" w:hAnsi="Arial" w:cs="Arial"/>
          <w:color w:val="000000"/>
          <w:sz w:val="24"/>
          <w:szCs w:val="24"/>
          <w:lang w:val="en-US"/>
        </w:rPr>
        <w:fldChar w:fldCharType="separate"/>
      </w:r>
      <w:r w:rsidR="00714A52" w:rsidRPr="00714A52">
        <w:rPr>
          <w:rFonts w:ascii="Arial" w:eastAsia="Arial" w:hAnsi="Arial" w:cs="Arial"/>
          <w:noProof/>
          <w:color w:val="000000"/>
          <w:sz w:val="24"/>
          <w:szCs w:val="24"/>
          <w:lang w:val="en-US"/>
        </w:rPr>
        <w:t>(Teriasi et al. 2022)</w:t>
      </w:r>
      <w:r w:rsidR="00714A52">
        <w:rPr>
          <w:rFonts w:ascii="Arial" w:eastAsia="Arial" w:hAnsi="Arial" w:cs="Arial"/>
          <w:color w:val="000000"/>
          <w:sz w:val="24"/>
          <w:szCs w:val="24"/>
          <w:lang w:val="en-US"/>
        </w:rPr>
        <w:fldChar w:fldCharType="end"/>
      </w:r>
      <w:r w:rsidR="00714A52">
        <w:rPr>
          <w:rFonts w:ascii="Arial" w:eastAsia="Arial" w:hAnsi="Arial" w:cs="Arial"/>
          <w:color w:val="000000"/>
          <w:sz w:val="24"/>
          <w:szCs w:val="24"/>
          <w:lang w:val="en-US"/>
        </w:rPr>
        <w:t xml:space="preserve">; </w:t>
      </w:r>
      <w:r w:rsidR="00714A52">
        <w:rPr>
          <w:rFonts w:ascii="Arial" w:eastAsia="Arial" w:hAnsi="Arial" w:cs="Arial"/>
          <w:color w:val="000000"/>
          <w:sz w:val="24"/>
          <w:szCs w:val="24"/>
          <w:lang w:val="en-US"/>
        </w:rPr>
        <w:fldChar w:fldCharType="begin" w:fldLock="1"/>
      </w:r>
      <w:r w:rsidR="00714A52">
        <w:rPr>
          <w:rFonts w:ascii="Arial" w:eastAsia="Arial" w:hAnsi="Arial" w:cs="Arial"/>
          <w:color w:val="000000"/>
          <w:sz w:val="24"/>
          <w:szCs w:val="24"/>
          <w:lang w:val="en-US"/>
        </w:rPr>
        <w:instrText>ADDIN CSL_CITATION {"citationItems":[{"id":"ITEM-1","itemData":{"ISSN":"2685-1466","author":[{"dropping-particle":"","family":"Susila","given":"Tirta","non-dropping-particle":"","parse-names":false,"suffix":""},{"dropping-particle":"","family":"Pradita","given":"Yola","non-dropping-particle":"","parse-names":false,"suffix":""}],"container-title":"Jurnal Ilmiah Religiosity Entity Humanity (JIREH)","id":"ITEM-1","issue":"1","issued":{"date-parts":[["2022"]]},"page":"124-133","title":"Peran Pelayanan Diakonia Terhadap Pertumbuhan Gereja Pada Masa Pandemi Covid-19","type":"article-journal","volume":"4"},"uris":["http://www.mendeley.com/documents/?uuid=1f261ff8-526a-4a7f-a86a-f98fd569c597"]}],"mendeley":{"formattedCitation":"(Susila and Pradita 2022)","plainTextFormattedCitation":"(Susila and Pradita 2022)","previouslyFormattedCitation":"(Susila and Pradita 2022)"},"properties":{"noteIndex":0},"schema":"https://github.com/citation-style-language/schema/raw/master/csl-citation.json"}</w:instrText>
      </w:r>
      <w:r w:rsidR="00714A52">
        <w:rPr>
          <w:rFonts w:ascii="Arial" w:eastAsia="Arial" w:hAnsi="Arial" w:cs="Arial"/>
          <w:color w:val="000000"/>
          <w:sz w:val="24"/>
          <w:szCs w:val="24"/>
          <w:lang w:val="en-US"/>
        </w:rPr>
        <w:fldChar w:fldCharType="separate"/>
      </w:r>
      <w:r w:rsidR="00714A52" w:rsidRPr="00714A52">
        <w:rPr>
          <w:rFonts w:ascii="Arial" w:eastAsia="Arial" w:hAnsi="Arial" w:cs="Arial"/>
          <w:noProof/>
          <w:color w:val="000000"/>
          <w:sz w:val="24"/>
          <w:szCs w:val="24"/>
          <w:lang w:val="en-US"/>
        </w:rPr>
        <w:t>(Susila and Pradita 2022)</w:t>
      </w:r>
      <w:r w:rsidR="00714A52">
        <w:rPr>
          <w:rFonts w:ascii="Arial" w:eastAsia="Arial" w:hAnsi="Arial" w:cs="Arial"/>
          <w:color w:val="000000"/>
          <w:sz w:val="24"/>
          <w:szCs w:val="24"/>
          <w:lang w:val="en-US"/>
        </w:rPr>
        <w:fldChar w:fldCharType="end"/>
      </w:r>
      <w:r w:rsidR="00714A52">
        <w:rPr>
          <w:rFonts w:ascii="Arial" w:eastAsia="Arial" w:hAnsi="Arial" w:cs="Arial"/>
          <w:color w:val="000000"/>
          <w:sz w:val="24"/>
          <w:szCs w:val="24"/>
          <w:lang w:val="en-US"/>
        </w:rPr>
        <w:t>;</w:t>
      </w:r>
      <w:r w:rsidR="004B25E5">
        <w:rPr>
          <w:rFonts w:ascii="Arial" w:eastAsia="Arial" w:hAnsi="Arial" w:cs="Arial"/>
          <w:color w:val="000000"/>
          <w:sz w:val="24"/>
          <w:szCs w:val="24"/>
          <w:lang w:val="en-US"/>
        </w:rPr>
        <w:t xml:space="preserve"> </w:t>
      </w:r>
      <w:r w:rsidR="004B25E5">
        <w:rPr>
          <w:rFonts w:ascii="Arial" w:eastAsia="Arial" w:hAnsi="Arial" w:cs="Arial"/>
          <w:color w:val="000000"/>
          <w:sz w:val="24"/>
          <w:szCs w:val="24"/>
          <w:lang w:val="en-US"/>
        </w:rPr>
        <w:fldChar w:fldCharType="begin" w:fldLock="1"/>
      </w:r>
      <w:r w:rsidR="00714A52">
        <w:rPr>
          <w:rFonts w:ascii="Arial" w:eastAsia="Arial" w:hAnsi="Arial" w:cs="Arial"/>
          <w:color w:val="000000"/>
          <w:sz w:val="24"/>
          <w:szCs w:val="24"/>
          <w:lang w:val="en-US"/>
        </w:rPr>
        <w:instrText>ADDIN CSL_CITATION {"citationItems":[{"id":"ITEM-1","itemData":{"ISSN":"2614-8927","author":[{"dropping-particle":"","family":"Wainarisi","given":"Yane Octavia Rismawati","non-dropping-particle":"","parse-names":false,"suffix":""},{"dropping-particle":"","family":"Wilson","given":"Wilson","non-dropping-particle":"","parse-names":false,"suffix":""},{"dropping-particle":"","family":"Susanto","given":"Deny","non-dropping-particle":"","parse-names":false,"suffix":""}],"container-title":"Dinamisia: Jurnal Pengabdian Kepada Masyarakat","id":"ITEM-1","issue":"2","issued":{"date-parts":[["2022"]]},"page":"460-476","title":"Pemberdayaan Jemaat Gereja Kristen Evangelikal Resort Bukit Bamba Kabupaten Pulang Pisau Masa Pandemi Covid-19","type":"article-journal","volume":"6"},"uris":["http://www.mendeley.com/documents/?uuid=afff93ec-086b-477e-8230-a8cdc09f80fe"]}],"mendeley":{"formattedCitation":"(Wainarisi, Wilson, and Susanto 2022)","plainTextFormattedCitation":"(Wainarisi, Wilson, and Susanto 2022)","previouslyFormattedCitation":"(Wainarisi, Wilson, and Susanto 2022)"},"properties":{"noteIndex":0},"schema":"https://github.com/citation-style-language/schema/raw/master/csl-citation.json"}</w:instrText>
      </w:r>
      <w:r w:rsidR="004B25E5">
        <w:rPr>
          <w:rFonts w:ascii="Arial" w:eastAsia="Arial" w:hAnsi="Arial" w:cs="Arial"/>
          <w:color w:val="000000"/>
          <w:sz w:val="24"/>
          <w:szCs w:val="24"/>
          <w:lang w:val="en-US"/>
        </w:rPr>
        <w:fldChar w:fldCharType="separate"/>
      </w:r>
      <w:r w:rsidR="004B25E5" w:rsidRPr="004B25E5">
        <w:rPr>
          <w:rFonts w:ascii="Arial" w:eastAsia="Arial" w:hAnsi="Arial" w:cs="Arial"/>
          <w:noProof/>
          <w:color w:val="000000"/>
          <w:sz w:val="24"/>
          <w:szCs w:val="24"/>
          <w:lang w:val="en-US"/>
        </w:rPr>
        <w:t>(Wainarisi, Wilson, and Susanto 2022)</w:t>
      </w:r>
      <w:r w:rsidR="004B25E5">
        <w:rPr>
          <w:rFonts w:ascii="Arial" w:eastAsia="Arial" w:hAnsi="Arial" w:cs="Arial"/>
          <w:color w:val="000000"/>
          <w:sz w:val="24"/>
          <w:szCs w:val="24"/>
          <w:lang w:val="en-US"/>
        </w:rPr>
        <w:fldChar w:fldCharType="end"/>
      </w:r>
      <w:r>
        <w:rPr>
          <w:rFonts w:ascii="Arial" w:eastAsia="Arial" w:hAnsi="Arial" w:cs="Arial"/>
          <w:color w:val="000000"/>
          <w:sz w:val="24"/>
          <w:szCs w:val="24"/>
          <w:lang w:val="en-US"/>
        </w:rPr>
        <w:t xml:space="preserve">. Baik campur tangan pemerintah maupun warga setempat, kedua-duanya merupakan wujud partisipasi sebagai perpanjangan tangan </w:t>
      </w:r>
      <w:r>
        <w:rPr>
          <w:rFonts w:ascii="Arial" w:eastAsia="Arial" w:hAnsi="Arial" w:cs="Arial"/>
          <w:color w:val="000000"/>
          <w:sz w:val="24"/>
          <w:szCs w:val="24"/>
          <w:lang w:val="en-US"/>
        </w:rPr>
        <w:lastRenderedPageBreak/>
        <w:t xml:space="preserve">secara optimis terkait rekomendasi pemerintah melalui UU untuk optimalisasi </w:t>
      </w:r>
      <w:r w:rsidRPr="006F09E6">
        <w:rPr>
          <w:rFonts w:ascii="Arial" w:eastAsia="Arial" w:hAnsi="Arial" w:cs="Arial"/>
          <w:color w:val="000000"/>
          <w:sz w:val="24"/>
          <w:szCs w:val="24"/>
          <w:lang w:val="en-US"/>
        </w:rPr>
        <w:t>Angka Partisipasi Kasar</w:t>
      </w:r>
      <w:r>
        <w:rPr>
          <w:rFonts w:ascii="Arial" w:eastAsia="Arial" w:hAnsi="Arial" w:cs="Arial"/>
          <w:color w:val="000000"/>
          <w:sz w:val="24"/>
          <w:szCs w:val="24"/>
          <w:lang w:val="en-US"/>
        </w:rPr>
        <w:t xml:space="preserve"> (APK) agar semakin meningkat dari tahun ke tahun.</w:t>
      </w:r>
    </w:p>
    <w:p w14:paraId="1546540D" w14:textId="737D8ED3" w:rsidR="002C4BE8" w:rsidRPr="00973AB5" w:rsidRDefault="001C5FF8" w:rsidP="001C5FF8">
      <w:pPr>
        <w:pBdr>
          <w:top w:val="nil"/>
          <w:left w:val="nil"/>
          <w:bottom w:val="nil"/>
          <w:right w:val="nil"/>
          <w:between w:val="nil"/>
        </w:pBdr>
        <w:spacing w:before="120" w:after="0" w:line="360" w:lineRule="auto"/>
        <w:jc w:val="both"/>
        <w:rPr>
          <w:rFonts w:ascii="Arial" w:eastAsia="Arial" w:hAnsi="Arial" w:cs="Arial"/>
          <w:b/>
          <w:bCs/>
          <w:color w:val="000000"/>
          <w:sz w:val="24"/>
          <w:szCs w:val="24"/>
          <w:lang w:val="en-US"/>
        </w:rPr>
      </w:pPr>
      <w:r w:rsidRPr="00973AB5">
        <w:rPr>
          <w:rFonts w:ascii="Arial" w:eastAsia="Arial" w:hAnsi="Arial" w:cs="Arial"/>
          <w:b/>
          <w:bCs/>
          <w:color w:val="000000"/>
          <w:sz w:val="24"/>
          <w:szCs w:val="24"/>
          <w:lang w:val="en-US"/>
        </w:rPr>
        <w:t>Praktik Pembelajaran 3 PAUD di Kota Palangka Raya</w:t>
      </w:r>
    </w:p>
    <w:p w14:paraId="5DA07A9C" w14:textId="4F73A752" w:rsidR="00973AB5" w:rsidRDefault="001C5FF8" w:rsidP="00973AB5">
      <w:pPr>
        <w:pBdr>
          <w:top w:val="nil"/>
          <w:left w:val="nil"/>
          <w:bottom w:val="nil"/>
          <w:right w:val="nil"/>
          <w:between w:val="nil"/>
        </w:pBdr>
        <w:spacing w:before="120" w:after="0" w:line="360" w:lineRule="auto"/>
        <w:ind w:firstLine="720"/>
        <w:jc w:val="both"/>
        <w:rPr>
          <w:rFonts w:ascii="Arial" w:eastAsia="Arial" w:hAnsi="Arial" w:cs="Arial"/>
          <w:color w:val="000000"/>
          <w:sz w:val="24"/>
          <w:szCs w:val="24"/>
          <w:lang w:val="en-US"/>
        </w:rPr>
      </w:pPr>
      <w:r>
        <w:rPr>
          <w:rFonts w:ascii="Arial" w:eastAsia="Arial" w:hAnsi="Arial" w:cs="Arial"/>
          <w:color w:val="000000"/>
          <w:sz w:val="24"/>
          <w:szCs w:val="24"/>
          <w:lang w:val="en-US"/>
        </w:rPr>
        <w:t xml:space="preserve">Penulis melihat hasil transkrip wawancara </w:t>
      </w:r>
      <w:r w:rsidR="00973AB5">
        <w:rPr>
          <w:rFonts w:ascii="Arial" w:eastAsia="Arial" w:hAnsi="Arial" w:cs="Arial"/>
          <w:color w:val="000000"/>
          <w:sz w:val="24"/>
          <w:szCs w:val="24"/>
          <w:lang w:val="en-US"/>
        </w:rPr>
        <w:t>terdapat hal-hal penting yang membangun APK (</w:t>
      </w:r>
      <w:r w:rsidR="00973AB5" w:rsidRPr="00973AB5">
        <w:rPr>
          <w:rFonts w:ascii="Arial" w:eastAsia="Arial" w:hAnsi="Arial" w:cs="Arial"/>
          <w:color w:val="000000"/>
          <w:sz w:val="24"/>
          <w:szCs w:val="24"/>
          <w:lang w:val="en-US"/>
        </w:rPr>
        <w:t>Angka Partisipasi Kasar</w:t>
      </w:r>
      <w:r w:rsidR="00973AB5">
        <w:rPr>
          <w:rFonts w:ascii="Arial" w:eastAsia="Arial" w:hAnsi="Arial" w:cs="Arial"/>
          <w:color w:val="000000"/>
          <w:sz w:val="24"/>
          <w:szCs w:val="24"/>
          <w:lang w:val="en-US"/>
        </w:rPr>
        <w:t>) sebagai perwujudan pemerintah. Partisipasi tersebut berada pada tataran pelaksanaan pembelajaran yakni jam mengajar dalam seminggu, media pembelajaran yang digunakan, metode mengajar, strategi pembelajaran, kurikulum dan buku pedoman sebagai acuan keseharian interaksi guru dan anak</w:t>
      </w:r>
      <w:r w:rsidR="00714A52">
        <w:rPr>
          <w:rFonts w:ascii="Arial" w:eastAsia="Arial" w:hAnsi="Arial" w:cs="Arial"/>
          <w:color w:val="000000"/>
          <w:sz w:val="24"/>
          <w:szCs w:val="24"/>
          <w:lang w:val="en-US"/>
        </w:rPr>
        <w:t xml:space="preserve"> </w:t>
      </w:r>
      <w:r w:rsidR="00714A52">
        <w:rPr>
          <w:rFonts w:ascii="Arial" w:eastAsia="Arial" w:hAnsi="Arial" w:cs="Arial"/>
          <w:color w:val="000000"/>
          <w:sz w:val="24"/>
          <w:szCs w:val="24"/>
          <w:lang w:val="en-US"/>
        </w:rPr>
        <w:fldChar w:fldCharType="begin" w:fldLock="1"/>
      </w:r>
      <w:r w:rsidR="00714A52">
        <w:rPr>
          <w:rFonts w:ascii="Arial" w:eastAsia="Arial" w:hAnsi="Arial" w:cs="Arial"/>
          <w:color w:val="000000"/>
          <w:sz w:val="24"/>
          <w:szCs w:val="24"/>
          <w:lang w:val="en-US"/>
        </w:rPr>
        <w:instrText>ADDIN CSL_CITATION {"citationItems":[{"id":"ITEM-1","itemData":{"ISSN":"2614-3135","author":[{"dropping-particle":"","family":"Telhalia","given":"Telhalia","non-dropping-particle":"","parse-names":false,"suffix":""},{"dropping-particle":"","family":"Natalia","given":"Desi","non-dropping-particle":"","parse-names":false,"suffix":""}],"container-title":"KURIOS (Jurnal Teologi dan Pendidikan Agama Kristen)","id":"ITEM-1","issue":"1","issued":{"date-parts":[["2022"]]},"page":"134-146","title":"Partisipasi pemimpin umat dalam memutus mata rantai penyebaran Covid-19","type":"article-journal","volume":"8"},"uris":["http://www.mendeley.com/documents/?uuid=891ce721-1db1-4fea-b232-81a3ba6fb9c5"]}],"mendeley":{"formattedCitation":"(Telhalia and Natalia 2022)","plainTextFormattedCitation":"(Telhalia and Natalia 2022)","previouslyFormattedCitation":"(Telhalia and Natalia 2022)"},"properties":{"noteIndex":0},"schema":"https://github.com/citation-style-language/schema/raw/master/csl-citation.json"}</w:instrText>
      </w:r>
      <w:r w:rsidR="00714A52">
        <w:rPr>
          <w:rFonts w:ascii="Arial" w:eastAsia="Arial" w:hAnsi="Arial" w:cs="Arial"/>
          <w:color w:val="000000"/>
          <w:sz w:val="24"/>
          <w:szCs w:val="24"/>
          <w:lang w:val="en-US"/>
        </w:rPr>
        <w:fldChar w:fldCharType="separate"/>
      </w:r>
      <w:r w:rsidR="00714A52" w:rsidRPr="00714A52">
        <w:rPr>
          <w:rFonts w:ascii="Arial" w:eastAsia="Arial" w:hAnsi="Arial" w:cs="Arial"/>
          <w:noProof/>
          <w:color w:val="000000"/>
          <w:sz w:val="24"/>
          <w:szCs w:val="24"/>
          <w:lang w:val="en-US"/>
        </w:rPr>
        <w:t>(Telhalia and Natalia 2022)</w:t>
      </w:r>
      <w:r w:rsidR="00714A52">
        <w:rPr>
          <w:rFonts w:ascii="Arial" w:eastAsia="Arial" w:hAnsi="Arial" w:cs="Arial"/>
          <w:color w:val="000000"/>
          <w:sz w:val="24"/>
          <w:szCs w:val="24"/>
          <w:lang w:val="en-US"/>
        </w:rPr>
        <w:fldChar w:fldCharType="end"/>
      </w:r>
      <w:r w:rsidR="00714A52">
        <w:rPr>
          <w:rFonts w:ascii="Arial" w:eastAsia="Arial" w:hAnsi="Arial" w:cs="Arial"/>
          <w:color w:val="000000"/>
          <w:sz w:val="24"/>
          <w:szCs w:val="24"/>
          <w:lang w:val="en-US"/>
        </w:rPr>
        <w:t xml:space="preserve">; </w:t>
      </w:r>
      <w:r w:rsidR="00714A52">
        <w:rPr>
          <w:rFonts w:ascii="Arial" w:eastAsia="Arial" w:hAnsi="Arial" w:cs="Arial"/>
          <w:color w:val="000000"/>
          <w:sz w:val="24"/>
          <w:szCs w:val="24"/>
          <w:lang w:val="en-US"/>
        </w:rPr>
        <w:fldChar w:fldCharType="begin" w:fldLock="1"/>
      </w:r>
      <w:r w:rsidR="00714A52">
        <w:rPr>
          <w:rFonts w:ascii="Arial" w:eastAsia="Arial" w:hAnsi="Arial" w:cs="Arial"/>
          <w:color w:val="000000"/>
          <w:sz w:val="24"/>
          <w:szCs w:val="24"/>
          <w:lang w:val="en-US"/>
        </w:rPr>
        <w:instrText>ADDIN CSL_CITATION {"citationItems":[{"id":"ITEM-1","itemData":{"ISSN":"2685-936X","author":[{"dropping-particle":"","family":"Veronica","given":"Maria","non-dropping-particle":"","parse-names":false,"suffix":""},{"dropping-particle":"","family":"Munte","given":"Alfonso","non-dropping-particle":"","parse-names":false,"suffix":""}],"container-title":"Jurnal Pendidikan dan Konseling","id":"ITEM-1","issue":"4","issued":{"date-parts":[["2022"]]},"page":"1211-1216","title":"Pengalaman, Persepsi dan Imajinasi Filosof David Hume: Melihat Kembali Lensa Konseling Kristen di Indonesia","type":"article-journal","volume":"4"},"uris":["http://www.mendeley.com/documents/?uuid=05f8d46c-e307-46d8-961e-ad944a006aac"]}],"mendeley":{"formattedCitation":"(Veronica and Munte 2022)","plainTextFormattedCitation":"(Veronica and Munte 2022)","previouslyFormattedCitation":"(Veronica and Munte 2022)"},"properties":{"noteIndex":0},"schema":"https://github.com/citation-style-language/schema/raw/master/csl-citation.json"}</w:instrText>
      </w:r>
      <w:r w:rsidR="00714A52">
        <w:rPr>
          <w:rFonts w:ascii="Arial" w:eastAsia="Arial" w:hAnsi="Arial" w:cs="Arial"/>
          <w:color w:val="000000"/>
          <w:sz w:val="24"/>
          <w:szCs w:val="24"/>
          <w:lang w:val="en-US"/>
        </w:rPr>
        <w:fldChar w:fldCharType="separate"/>
      </w:r>
      <w:r w:rsidR="00714A52" w:rsidRPr="00714A52">
        <w:rPr>
          <w:rFonts w:ascii="Arial" w:eastAsia="Arial" w:hAnsi="Arial" w:cs="Arial"/>
          <w:noProof/>
          <w:color w:val="000000"/>
          <w:sz w:val="24"/>
          <w:szCs w:val="24"/>
          <w:lang w:val="en-US"/>
        </w:rPr>
        <w:t>(Veronica and Munte 2022)</w:t>
      </w:r>
      <w:r w:rsidR="00714A52">
        <w:rPr>
          <w:rFonts w:ascii="Arial" w:eastAsia="Arial" w:hAnsi="Arial" w:cs="Arial"/>
          <w:color w:val="000000"/>
          <w:sz w:val="24"/>
          <w:szCs w:val="24"/>
          <w:lang w:val="en-US"/>
        </w:rPr>
        <w:fldChar w:fldCharType="end"/>
      </w:r>
      <w:r w:rsidR="00714A52">
        <w:rPr>
          <w:rFonts w:ascii="Arial" w:eastAsia="Arial" w:hAnsi="Arial" w:cs="Arial"/>
          <w:color w:val="000000"/>
          <w:sz w:val="24"/>
          <w:szCs w:val="24"/>
          <w:lang w:val="en-US"/>
        </w:rPr>
        <w:t xml:space="preserve">; </w:t>
      </w:r>
      <w:r w:rsidR="00714A52">
        <w:rPr>
          <w:rFonts w:ascii="Arial" w:eastAsia="Arial" w:hAnsi="Arial" w:cs="Arial"/>
          <w:color w:val="000000"/>
          <w:sz w:val="24"/>
          <w:szCs w:val="24"/>
          <w:lang w:val="en-US"/>
        </w:rPr>
        <w:fldChar w:fldCharType="begin" w:fldLock="1"/>
      </w:r>
      <w:r w:rsidR="00714A52">
        <w:rPr>
          <w:rFonts w:ascii="Arial" w:eastAsia="Arial" w:hAnsi="Arial" w:cs="Arial"/>
          <w:color w:val="000000"/>
          <w:sz w:val="24"/>
          <w:szCs w:val="24"/>
          <w:lang w:val="en-US"/>
        </w:rPr>
        <w:instrText>ADDIN CSL_CITATION {"citationItems":[{"id":"ITEM-1","itemData":{"DOI":"10.1177/016146812012200202","ISSN":"14679620","abstract":"Background: Many students enter into postsecondary education without the preparation to face the demands of postsecondary coursework in science. Increasingly, policymakers and educational researchers are responding to calls for reforming secondary education to provide more opportunity for all students to receive high-quality education and to become career and college ready. Purpose: This study attempts to identify levers to increase student learning in secondary education. In particular, it examines relationships between school, teaching, teacher, and teacher professional development characteristics and student scores on high-stakes Advanced Placement (AP) examinations in the sciences. Setting: This study is situated in the context of the large-scale, top-down, nationwide AP curriculum and examination reform in the sciences (biology, chemistry, physics) in the United States. This is an unprecedented opportunity to analyze changing educational landscapes in the United States with large-scale national student-, teacher-, school-, and district-level datasets across multiple science disciplines and different stages of the curriculum reform implementation connected to a standardized and high-stakes student outcome measure. Population: This study analyzes nationwide data samples of the AP Biology, AP Chemistry, and AP Physics population during the first, second, and third year of the curriculum reform implementation. Across disciplines and years, the analytical samples include a total of 113,603 students and 6,046 teachers. Research design: This empirical quantitative study uses data from web-based surveys sent to all AP science teachers. Additionally, the College Board provided student- and school-level data for all students taking AP examinations. Data preparation methods included exploratory and confirmatory factor analysis. Associations with student achievement were analyzed through a multilevel ordered logistic regression analysis, separately by science discipline and year of the curriculum reform implementation. Afterwards, results were aggregated through a meta-analysis. Findings: Even after controlling for student background variables, roughly 60% of the AP score variance could be explained at the teacher and school levels. In particular, teachers' perceived administrative support, self-efficacy, teaching experience, and elements of classroom instruction were related to student performance. Notably, teachers' professional development participation-whi…","author":[{"dropping-particle":"","family":"Fischer","given":"Christian","non-dropping-particle":"","parse-names":false,"suffix":""},{"dropping-particle":"","family":"Foster","given":"Brandon","non-dropping-particle":"","parse-names":false,"suffix":""},{"dropping-particle":"","family":"McCoy","given":"Ayana","non-dropping-particle":"","parse-names":false,"suffix":""},{"dropping-particle":"","family":"Lawrenz","given":"Frances","non-dropping-particle":"","parse-names":false,"suffix":""},{"dropping-particle":"","family":"Dede","given":"Chris","non-dropping-particle":"","parse-names":false,"suffix":""},{"dropping-particle":"","family":"Eisenkraft","given":"Arthur","non-dropping-particle":"","parse-names":false,"suffix":""},{"dropping-particle":"","family":"Fishman","given":"Barry J.","non-dropping-particle":"","parse-names":false,"suffix":""},{"dropping-particle":"","family":"Frumin","given":"Kim","non-dropping-particle":"","parse-names":false,"suffix":""},{"dropping-particle":"","family":"Levy","given":"Abigail Jurist","non-dropping-particle":"","parse-names":false,"suffix":""}],"container-title":"Teachers College Record","id":"ITEM-1","issue":"2","issued":{"date-parts":[["2020"]]},"title":"Identifying levers related to student performance on high-stakes science exams: Examining school, teaching, teacher, and professional development characteristics","type":"article-journal","volume":"122"},"uris":["http://www.mendeley.com/documents/?uuid=3fcea026-615f-346f-960a-a0da8f03b47d"]}],"mendeley":{"formattedCitation":"(Fischer et al. 2020)","plainTextFormattedCitation":"(Fischer et al. 2020)","previouslyFormattedCitation":"(Fischer et al. 2020)"},"properties":{"noteIndex":0},"schema":"https://github.com/citation-style-language/schema/raw/master/csl-citation.json"}</w:instrText>
      </w:r>
      <w:r w:rsidR="00714A52">
        <w:rPr>
          <w:rFonts w:ascii="Arial" w:eastAsia="Arial" w:hAnsi="Arial" w:cs="Arial"/>
          <w:color w:val="000000"/>
          <w:sz w:val="24"/>
          <w:szCs w:val="24"/>
          <w:lang w:val="en-US"/>
        </w:rPr>
        <w:fldChar w:fldCharType="separate"/>
      </w:r>
      <w:r w:rsidR="00714A52" w:rsidRPr="00714A52">
        <w:rPr>
          <w:rFonts w:ascii="Arial" w:eastAsia="Arial" w:hAnsi="Arial" w:cs="Arial"/>
          <w:noProof/>
          <w:color w:val="000000"/>
          <w:sz w:val="24"/>
          <w:szCs w:val="24"/>
          <w:lang w:val="en-US"/>
        </w:rPr>
        <w:t>(Fischer et al. 2020)</w:t>
      </w:r>
      <w:r w:rsidR="00714A52">
        <w:rPr>
          <w:rFonts w:ascii="Arial" w:eastAsia="Arial" w:hAnsi="Arial" w:cs="Arial"/>
          <w:color w:val="000000"/>
          <w:sz w:val="24"/>
          <w:szCs w:val="24"/>
          <w:lang w:val="en-US"/>
        </w:rPr>
        <w:fldChar w:fldCharType="end"/>
      </w:r>
      <w:r w:rsidR="00714A52">
        <w:rPr>
          <w:rFonts w:ascii="Arial" w:eastAsia="Arial" w:hAnsi="Arial" w:cs="Arial"/>
          <w:color w:val="000000"/>
          <w:sz w:val="24"/>
          <w:szCs w:val="24"/>
          <w:lang w:val="en-US"/>
        </w:rPr>
        <w:t>;</w:t>
      </w:r>
      <w:r w:rsidR="00691A28">
        <w:rPr>
          <w:rFonts w:ascii="Arial" w:eastAsia="Arial" w:hAnsi="Arial" w:cs="Arial"/>
          <w:color w:val="000000"/>
          <w:sz w:val="24"/>
          <w:szCs w:val="24"/>
          <w:lang w:val="en-US"/>
        </w:rPr>
        <w:t xml:space="preserve"> </w:t>
      </w:r>
      <w:r w:rsidR="00691A28">
        <w:rPr>
          <w:rFonts w:ascii="Arial" w:eastAsia="Arial" w:hAnsi="Arial" w:cs="Arial"/>
          <w:color w:val="000000"/>
          <w:sz w:val="24"/>
          <w:szCs w:val="24"/>
          <w:lang w:val="en-US"/>
        </w:rPr>
        <w:fldChar w:fldCharType="begin" w:fldLock="1"/>
      </w:r>
      <w:r w:rsidR="00691A28">
        <w:rPr>
          <w:rFonts w:ascii="Arial" w:eastAsia="Arial" w:hAnsi="Arial" w:cs="Arial"/>
          <w:color w:val="000000"/>
          <w:sz w:val="24"/>
          <w:szCs w:val="24"/>
          <w:lang w:val="en-US"/>
        </w:rPr>
        <w:instrText>ADDIN CSL_CITATION {"citationItems":[{"id":"ITEM-1","itemData":{"ISSN":"2579-8391","author":[{"dropping-particle":"","family":"Rahmelia","given":"Silvia","non-dropping-particle":"","parse-names":false,"suffix":""},{"dropping-particle":"","family":"Haloho","given":"Oktani","non-dropping-particle":"","parse-names":false,"suffix":""},{"dropping-particle":"","family":"Pongoh","given":"Fernando Dorothius","non-dropping-particle":"","parse-names":false,"suffix":""},{"dropping-particle":"","family":"Purwantoro","given":"Bambang","non-dropping-particle":"","parse-names":false,"suffix":""}],"container-title":"Engagement: Jurnal Pengabdian Kepada Masyarakat","id":"ITEM-1","issue":"1","issued":{"date-parts":[["2022"]]},"page":"204-220","title":"Building an Environment That Motivates Education Sustainability in Tumbang Habaon Village, Gunung Mas, Central Kalimantan Province, During Pandemic through Participatory Action Research between Parents, Schools and Church","type":"article-journal","volume":"6"},"uris":["http://www.mendeley.com/documents/?uuid=17e32e30-745b-43ca-926a-84c3c02021f8"]}],"mendeley":{"formattedCitation":"(Rahmelia et al. 2022)","plainTextFormattedCitation":"(Rahmelia et al. 2022)","previouslyFormattedCitation":"(Rahmelia et al. 2022)"},"properties":{"noteIndex":0},"schema":"https://github.com/citation-style-language/schema/raw/master/csl-citation.json"}</w:instrText>
      </w:r>
      <w:r w:rsidR="00691A28">
        <w:rPr>
          <w:rFonts w:ascii="Arial" w:eastAsia="Arial" w:hAnsi="Arial" w:cs="Arial"/>
          <w:color w:val="000000"/>
          <w:sz w:val="24"/>
          <w:szCs w:val="24"/>
          <w:lang w:val="en-US"/>
        </w:rPr>
        <w:fldChar w:fldCharType="separate"/>
      </w:r>
      <w:r w:rsidR="00691A28" w:rsidRPr="00691A28">
        <w:rPr>
          <w:rFonts w:ascii="Arial" w:eastAsia="Arial" w:hAnsi="Arial" w:cs="Arial"/>
          <w:noProof/>
          <w:color w:val="000000"/>
          <w:sz w:val="24"/>
          <w:szCs w:val="24"/>
          <w:lang w:val="en-US"/>
        </w:rPr>
        <w:t>(Rahmelia et al. 2022)</w:t>
      </w:r>
      <w:r w:rsidR="00691A28">
        <w:rPr>
          <w:rFonts w:ascii="Arial" w:eastAsia="Arial" w:hAnsi="Arial" w:cs="Arial"/>
          <w:color w:val="000000"/>
          <w:sz w:val="24"/>
          <w:szCs w:val="24"/>
          <w:lang w:val="en-US"/>
        </w:rPr>
        <w:fldChar w:fldCharType="end"/>
      </w:r>
      <w:r w:rsidR="00691A28">
        <w:rPr>
          <w:rFonts w:ascii="Arial" w:eastAsia="Arial" w:hAnsi="Arial" w:cs="Arial"/>
          <w:color w:val="000000"/>
          <w:sz w:val="24"/>
          <w:szCs w:val="24"/>
          <w:lang w:val="en-US"/>
        </w:rPr>
        <w:t xml:space="preserve">; </w:t>
      </w:r>
      <w:r w:rsidR="00691A28">
        <w:rPr>
          <w:rFonts w:ascii="Arial" w:eastAsia="Arial" w:hAnsi="Arial" w:cs="Arial"/>
          <w:color w:val="000000"/>
          <w:sz w:val="24"/>
          <w:szCs w:val="24"/>
          <w:lang w:val="en-US"/>
        </w:rPr>
        <w:fldChar w:fldCharType="begin" w:fldLock="1"/>
      </w:r>
      <w:r w:rsidR="00691A28">
        <w:rPr>
          <w:rFonts w:ascii="Arial" w:eastAsia="Arial" w:hAnsi="Arial" w:cs="Arial"/>
          <w:color w:val="000000"/>
          <w:sz w:val="24"/>
          <w:szCs w:val="24"/>
          <w:lang w:val="en-US"/>
        </w:rPr>
        <w:instrText>ADDIN CSL_CITATION {"citationItems":[{"id":"ITEM-1","itemData":{"ISSN":"2615-0794","author":[{"dropping-particle":"","family":"Triadi","given":"Defri","non-dropping-particle":"","parse-names":false,"suffix":""},{"dropping-particle":"","family":"Pongoh","given":"Fernando Dorothius","non-dropping-particle":"","parse-names":false,"suffix":""},{"dropping-particle":"","family":"Wulan","given":"Riwu","non-dropping-particle":"","parse-names":false,"suffix":""},{"dropping-particle":"","family":"Prihadi","given":"Stephanus","non-dropping-particle":"","parse-names":false,"suffix":""},{"dropping-particle":"","family":"Wadani","given":"Johnson","non-dropping-particle":"","parse-names":false,"suffix":""},{"dropping-particle":"","family":"Natalia","given":"Lista","non-dropping-particle":"","parse-names":false,"suffix":""},{"dropping-particle":"","family":"Yusnani","given":"Yusnani","non-dropping-particle":"","parse-names":false,"suffix":""},{"dropping-particle":"","family":"Mandibondibo","given":"Wihelmina","non-dropping-particle":"","parse-names":false,"suffix":""}],"container-title":"INTEGRITAS: Jurnal Pengabdian","id":"ITEM-1","issue":"2","issued":{"date-parts":[["2022"]]},"page":"418-430","title":"PENINGKATAN KOMPETENSI SUMBER DAYA MANUSIA PADA ABAD 21 DI SMAN 1 PULANG PISAU","type":"article-journal","volume":"6"},"uris":["http://www.mendeley.com/documents/?uuid=5565e65b-6104-4572-a9b4-01eab3efe36c"]}],"mendeley":{"formattedCitation":"(Triadi et al. 2022)","plainTextFormattedCitation":"(Triadi et al. 2022)","previouslyFormattedCitation":"(Triadi et al. 2022)"},"properties":{"noteIndex":0},"schema":"https://github.com/citation-style-language/schema/raw/master/csl-citation.json"}</w:instrText>
      </w:r>
      <w:r w:rsidR="00691A28">
        <w:rPr>
          <w:rFonts w:ascii="Arial" w:eastAsia="Arial" w:hAnsi="Arial" w:cs="Arial"/>
          <w:color w:val="000000"/>
          <w:sz w:val="24"/>
          <w:szCs w:val="24"/>
          <w:lang w:val="en-US"/>
        </w:rPr>
        <w:fldChar w:fldCharType="separate"/>
      </w:r>
      <w:r w:rsidR="00691A28" w:rsidRPr="00691A28">
        <w:rPr>
          <w:rFonts w:ascii="Arial" w:eastAsia="Arial" w:hAnsi="Arial" w:cs="Arial"/>
          <w:noProof/>
          <w:color w:val="000000"/>
          <w:sz w:val="24"/>
          <w:szCs w:val="24"/>
          <w:lang w:val="en-US"/>
        </w:rPr>
        <w:t>(Triadi et al. 2022)</w:t>
      </w:r>
      <w:r w:rsidR="00691A28">
        <w:rPr>
          <w:rFonts w:ascii="Arial" w:eastAsia="Arial" w:hAnsi="Arial" w:cs="Arial"/>
          <w:color w:val="000000"/>
          <w:sz w:val="24"/>
          <w:szCs w:val="24"/>
          <w:lang w:val="en-US"/>
        </w:rPr>
        <w:fldChar w:fldCharType="end"/>
      </w:r>
      <w:r w:rsidR="00691A28">
        <w:rPr>
          <w:rFonts w:ascii="Arial" w:eastAsia="Arial" w:hAnsi="Arial" w:cs="Arial"/>
          <w:color w:val="000000"/>
          <w:sz w:val="24"/>
          <w:szCs w:val="24"/>
          <w:lang w:val="en-US"/>
        </w:rPr>
        <w:t>;</w:t>
      </w:r>
      <w:r w:rsidR="00714A52">
        <w:rPr>
          <w:rFonts w:ascii="Arial" w:eastAsia="Arial" w:hAnsi="Arial" w:cs="Arial"/>
          <w:color w:val="000000"/>
          <w:sz w:val="24"/>
          <w:szCs w:val="24"/>
          <w:lang w:val="en-US"/>
        </w:rPr>
        <w:t xml:space="preserve"> </w:t>
      </w:r>
      <w:r w:rsidR="00714A52">
        <w:rPr>
          <w:rFonts w:ascii="Arial" w:eastAsia="Arial" w:hAnsi="Arial" w:cs="Arial"/>
          <w:color w:val="000000"/>
          <w:sz w:val="24"/>
          <w:szCs w:val="24"/>
          <w:lang w:val="en-US"/>
        </w:rPr>
        <w:fldChar w:fldCharType="begin" w:fldLock="1"/>
      </w:r>
      <w:r w:rsidR="00714A52">
        <w:rPr>
          <w:rFonts w:ascii="Arial" w:eastAsia="Arial" w:hAnsi="Arial" w:cs="Arial"/>
          <w:color w:val="000000"/>
          <w:sz w:val="24"/>
          <w:szCs w:val="24"/>
          <w:lang w:val="en-US"/>
        </w:rPr>
        <w:instrText>ADDIN CSL_CITATION {"citationItems":[{"id":"ITEM-1","itemData":{"DOI":"10.1080/13562517.2019.1634538","ISSN":"14701294","abstract":"This paper offers a perspective on the relationship between communities that conduct research on teaching and learning in higher education, focusing on Higher Education Studies (HES) and science Discipline-Based Education Research (DBER). The paper responds to HES debates about the strength of its epistemological base and who belongs to that community, and to a perception that DBER is marginalized in the higher education research context. To explicate our perspective, we describe the origins and trajectories of Physics Education Research and Engineering Education Research, as exemplars of DBER. Using Turnbull, we conceptualize HES and these two exemplars as distinct knowledge spaces, with different histories, orthopraxes and participants, and hence different unifying principles, research foci and trust mechanisms. We conclude that HES, DBER and other higher education research communities stand to benefit from multidisciplinary engagement with each other, because of their different perspectives on the problems of higher education.","author":[{"dropping-particle":"","family":"Roux","given":"Kate","non-dropping-particle":"le","parse-names":false,"suffix":""},{"dropping-particle":"","family":"Taylor","given":"Dale L.","non-dropping-particle":"","parse-names":false,"suffix":""},{"dropping-particle":"","family":"Kloot","given":"Bruce","non-dropping-particle":"","parse-names":false,"suffix":""},{"dropping-particle":"","family":"Allie","given":"Saalih","non-dropping-particle":"","parse-names":false,"suffix":""}],"container-title":"Teaching in Higher Education","id":"ITEM-1","issue":"1","issued":{"date-parts":[["2021"]]},"title":"Research on higher education: a perspective on the relations between Higher Education Studies and Discipline-Based Education Research","type":"article-journal","volume":"26"},"uris":["http://www.mendeley.com/documents/?uuid=452a94b2-446c-3e99-ba4b-d89a2d994df4"]}],"mendeley":{"formattedCitation":"(le Roux et al. 2021)","plainTextFormattedCitation":"(le Roux et al. 2021)","previouslyFormattedCitation":"(le Roux et al. 2021)"},"properties":{"noteIndex":0},"schema":"https://github.com/citation-style-language/schema/raw/master/csl-citation.json"}</w:instrText>
      </w:r>
      <w:r w:rsidR="00714A52">
        <w:rPr>
          <w:rFonts w:ascii="Arial" w:eastAsia="Arial" w:hAnsi="Arial" w:cs="Arial"/>
          <w:color w:val="000000"/>
          <w:sz w:val="24"/>
          <w:szCs w:val="24"/>
          <w:lang w:val="en-US"/>
        </w:rPr>
        <w:fldChar w:fldCharType="separate"/>
      </w:r>
      <w:r w:rsidR="00714A52" w:rsidRPr="00714A52">
        <w:rPr>
          <w:rFonts w:ascii="Arial" w:eastAsia="Arial" w:hAnsi="Arial" w:cs="Arial"/>
          <w:noProof/>
          <w:color w:val="000000"/>
          <w:sz w:val="24"/>
          <w:szCs w:val="24"/>
          <w:lang w:val="en-US"/>
        </w:rPr>
        <w:t>(le Roux et al. 2021)</w:t>
      </w:r>
      <w:r w:rsidR="00714A52">
        <w:rPr>
          <w:rFonts w:ascii="Arial" w:eastAsia="Arial" w:hAnsi="Arial" w:cs="Arial"/>
          <w:color w:val="000000"/>
          <w:sz w:val="24"/>
          <w:szCs w:val="24"/>
          <w:lang w:val="en-US"/>
        </w:rPr>
        <w:fldChar w:fldCharType="end"/>
      </w:r>
      <w:r w:rsidR="00714A52">
        <w:rPr>
          <w:rFonts w:ascii="Arial" w:eastAsia="Arial" w:hAnsi="Arial" w:cs="Arial"/>
          <w:color w:val="000000"/>
          <w:sz w:val="24"/>
          <w:szCs w:val="24"/>
          <w:lang w:val="en-US"/>
        </w:rPr>
        <w:t xml:space="preserve">; </w:t>
      </w:r>
      <w:r w:rsidR="00714A52">
        <w:rPr>
          <w:rFonts w:ascii="Arial" w:eastAsia="Arial" w:hAnsi="Arial" w:cs="Arial"/>
          <w:color w:val="000000"/>
          <w:sz w:val="24"/>
          <w:szCs w:val="24"/>
          <w:lang w:val="en-US"/>
        </w:rPr>
        <w:fldChar w:fldCharType="begin" w:fldLock="1"/>
      </w:r>
      <w:r w:rsidR="00714A52">
        <w:rPr>
          <w:rFonts w:ascii="Arial" w:eastAsia="Arial" w:hAnsi="Arial" w:cs="Arial"/>
          <w:color w:val="000000"/>
          <w:sz w:val="24"/>
          <w:szCs w:val="24"/>
          <w:lang w:val="en-US"/>
        </w:rPr>
        <w:instrText>ADDIN CSL_CITATION {"citationItems":[{"id":"ITEM-1","itemData":{"DOI":"10.1080/1743727X.2017.1288205","ISSN":"17437288","abstract":"The last few decades abound in studies concerned with what teachers, students, parents, and other participants in the educational process believe about a wide variety of issues. Most of these studies follow methodological procedures based on reports that people make about their own beliefs. We argue that this strategy is seriously flawed under certain conditions that often obtain and, therefore, we should revise what we know so far about people’s beliefs. We also suggest a more suitable alternative procedure.","author":[{"dropping-particle":"","family":"Gaete","given":"Alfredo","non-dropping-particle":"","parse-names":false,"suffix":""},{"dropping-particle":"","family":"Gómez","given":"Viviana","non-dropping-particle":"","parse-names":false,"suffix":""},{"dropping-particle":"","family":"Benavides","given":"Pelayo","non-dropping-particle":"","parse-names":false,"suffix":""}],"container-title":"International Journal of Research and Method in Education","id":"ITEM-1","issue":"3","issued":{"date-parts":[["2018"]]},"title":"The overuse of self-report in the study of beliefs in education: epistemological considerations","type":"article-journal","volume":"41"},"uris":["http://www.mendeley.com/documents/?uuid=b9e40a9f-9448-3046-9b36-94700db32be1"]}],"mendeley":{"formattedCitation":"(Gaete, Gómez, and Benavides 2018)","plainTextFormattedCitation":"(Gaete, Gómez, and Benavides 2018)","previouslyFormattedCitation":"(Gaete, Gómez, and Benavides 2018)"},"properties":{"noteIndex":0},"schema":"https://github.com/citation-style-language/schema/raw/master/csl-citation.json"}</w:instrText>
      </w:r>
      <w:r w:rsidR="00714A52">
        <w:rPr>
          <w:rFonts w:ascii="Arial" w:eastAsia="Arial" w:hAnsi="Arial" w:cs="Arial"/>
          <w:color w:val="000000"/>
          <w:sz w:val="24"/>
          <w:szCs w:val="24"/>
          <w:lang w:val="en-US"/>
        </w:rPr>
        <w:fldChar w:fldCharType="separate"/>
      </w:r>
      <w:r w:rsidR="00714A52" w:rsidRPr="00714A52">
        <w:rPr>
          <w:rFonts w:ascii="Arial" w:eastAsia="Arial" w:hAnsi="Arial" w:cs="Arial"/>
          <w:noProof/>
          <w:color w:val="000000"/>
          <w:sz w:val="24"/>
          <w:szCs w:val="24"/>
          <w:lang w:val="en-US"/>
        </w:rPr>
        <w:t>(Gaete, Gómez, and Benavides 2018)</w:t>
      </w:r>
      <w:r w:rsidR="00714A52">
        <w:rPr>
          <w:rFonts w:ascii="Arial" w:eastAsia="Arial" w:hAnsi="Arial" w:cs="Arial"/>
          <w:color w:val="000000"/>
          <w:sz w:val="24"/>
          <w:szCs w:val="24"/>
          <w:lang w:val="en-US"/>
        </w:rPr>
        <w:fldChar w:fldCharType="end"/>
      </w:r>
      <w:r w:rsidR="00973AB5">
        <w:rPr>
          <w:rFonts w:ascii="Arial" w:eastAsia="Arial" w:hAnsi="Arial" w:cs="Arial"/>
          <w:color w:val="000000"/>
          <w:sz w:val="24"/>
          <w:szCs w:val="24"/>
          <w:lang w:val="en-US"/>
        </w:rPr>
        <w:t xml:space="preserve">. </w:t>
      </w:r>
      <w:r w:rsidR="004F69E3">
        <w:rPr>
          <w:rFonts w:ascii="Arial" w:eastAsia="Arial" w:hAnsi="Arial" w:cs="Arial"/>
          <w:color w:val="000000"/>
          <w:sz w:val="24"/>
          <w:szCs w:val="24"/>
          <w:lang w:val="en-US"/>
        </w:rPr>
        <w:t>Strategi pembelajaran menjadi penting menurut penulis ketika strategi diletakkan dalam konteks anak dan lingkungannya. Fasilitas, kondusifitas lingkungan, keramahan antar guru dan stakeholder menurut penulis turut ambil andil dalam strategi anak, guru maupun Kepala Sekolah. Strategi</w:t>
      </w:r>
      <w:r w:rsidR="008C64C0">
        <w:rPr>
          <w:rFonts w:ascii="Arial" w:eastAsia="Arial" w:hAnsi="Arial" w:cs="Arial"/>
          <w:color w:val="000000"/>
          <w:sz w:val="24"/>
          <w:szCs w:val="24"/>
          <w:lang w:val="en-US"/>
        </w:rPr>
        <w:t xml:space="preserve"> ini mempu melihat sejauh mana dan mau dibawa kemana anak dan PAUD di tengah lingkungan masyarakat</w:t>
      </w:r>
      <w:r w:rsidR="004F69E3">
        <w:rPr>
          <w:rFonts w:ascii="Arial" w:eastAsia="Arial" w:hAnsi="Arial" w:cs="Arial"/>
          <w:color w:val="000000"/>
          <w:sz w:val="24"/>
          <w:szCs w:val="24"/>
          <w:lang w:val="en-US"/>
        </w:rPr>
        <w:t xml:space="preserve"> </w:t>
      </w:r>
      <w:r w:rsidR="004F69E3">
        <w:rPr>
          <w:rFonts w:ascii="Arial" w:eastAsia="Arial" w:hAnsi="Arial" w:cs="Arial"/>
          <w:color w:val="000000"/>
          <w:sz w:val="24"/>
          <w:szCs w:val="24"/>
          <w:lang w:val="en-US"/>
        </w:rPr>
        <w:fldChar w:fldCharType="begin" w:fldLock="1"/>
      </w:r>
      <w:r w:rsidR="008C64C0">
        <w:rPr>
          <w:rFonts w:ascii="Arial" w:eastAsia="Arial" w:hAnsi="Arial" w:cs="Arial"/>
          <w:color w:val="000000"/>
          <w:sz w:val="24"/>
          <w:szCs w:val="24"/>
          <w:lang w:val="en-US"/>
        </w:rPr>
        <w:instrText>ADDIN CSL_CITATION {"citationItems":[{"id":"ITEM-1","itemData":{"DOI":"10.1016/j.ecresq.2021.05.001","ISSN":"08852006","abstract":"Parental beliefs and parenting practices in early childhood are fundamental for the development of preschoolers’ school readiness and executive functions. This study examined the role of socioeconomic status (SES), ethnicity, maternal self-competence, parental cognitive stimulation, and maternal supportive discipline as predictors of five-year-old preschoolers’ school readiness and executive function abilities in 70 families of low-SES homes with a Chilean majority or indigenous Mapuche minority background in Chile. Additionally, the mediating role of parental beliefs and parenting practices between SES and school readiness or executive functioning respectively was investigated as suggested by the Family Stress Model. Results show that maternal supportive discipline predicted school readiness above and beyond SES and ethnicity. Furthermore, maternal supportive discipline mediated the relation between SES and school readiness, whereby higher SES positively affected maternal supportive discipline, which in turn had a favorable effect on school readiness. All other associations were non-significant. The outcomes highlight that parental involvement of culturally diverse families from low-SES backgrounds is important for children's cognitive development. School readiness of Chilean preschoolers from low-SES homes might possibly be improved by enhancing maternal sensitivity and positive behavioral control strategies. These parenting skills have the potential to mitigate the adverse effects of low-SES environments to some extent. The findings of this study inform interventions integrated into early childhood education programs.","author":[{"dropping-particle":"","family":"Lohndorf","given":"Regina T.","non-dropping-particle":"","parse-names":false,"suffix":""},{"dropping-particle":"","family":"Vermeer","given":"Harriet J.","non-dropping-particle":"","parse-names":false,"suffix":""},{"dropping-particle":"la","family":"Harpe","given":"Christián de","non-dropping-particle":"","parse-names":false,"suffix":""},{"dropping-particle":"","family":"Mesman","given":"Judi","non-dropping-particle":"","parse-names":false,"suffix":""}],"container-title":"Early Childhood Research Quarterly","id":"ITEM-1","issued":{"date-parts":[["2021"]]},"title":"Socioeconomic status, parental beliefs, and parenting practices as predictors of preschoolers’ school readiness and executive functions in chile","type":"article-journal","volume":"57"},"uris":["http://www.mendeley.com/documents/?uuid=647d6cca-5c2c-391c-8571-9016d65dbd33"]}],"mendeley":{"formattedCitation":"(Lohndorf et al. 2021)","plainTextFormattedCitation":"(Lohndorf et al. 2021)","previouslyFormattedCitation":"(Lohndorf et al. 2021)"},"properties":{"noteIndex":0},"schema":"https://github.com/citation-style-language/schema/raw/master/csl-citation.json"}</w:instrText>
      </w:r>
      <w:r w:rsidR="004F69E3">
        <w:rPr>
          <w:rFonts w:ascii="Arial" w:eastAsia="Arial" w:hAnsi="Arial" w:cs="Arial"/>
          <w:color w:val="000000"/>
          <w:sz w:val="24"/>
          <w:szCs w:val="24"/>
          <w:lang w:val="en-US"/>
        </w:rPr>
        <w:fldChar w:fldCharType="separate"/>
      </w:r>
      <w:r w:rsidR="004F69E3" w:rsidRPr="004F69E3">
        <w:rPr>
          <w:rFonts w:ascii="Arial" w:eastAsia="Arial" w:hAnsi="Arial" w:cs="Arial"/>
          <w:noProof/>
          <w:color w:val="000000"/>
          <w:sz w:val="24"/>
          <w:szCs w:val="24"/>
          <w:lang w:val="en-US"/>
        </w:rPr>
        <w:t>(Lohndorf et al. 2021)</w:t>
      </w:r>
      <w:r w:rsidR="004F69E3">
        <w:rPr>
          <w:rFonts w:ascii="Arial" w:eastAsia="Arial" w:hAnsi="Arial" w:cs="Arial"/>
          <w:color w:val="000000"/>
          <w:sz w:val="24"/>
          <w:szCs w:val="24"/>
          <w:lang w:val="en-US"/>
        </w:rPr>
        <w:fldChar w:fldCharType="end"/>
      </w:r>
      <w:r w:rsidR="008C64C0">
        <w:rPr>
          <w:rFonts w:ascii="Arial" w:eastAsia="Arial" w:hAnsi="Arial" w:cs="Arial"/>
          <w:color w:val="000000"/>
          <w:sz w:val="24"/>
          <w:szCs w:val="24"/>
          <w:lang w:val="en-US"/>
        </w:rPr>
        <w:t xml:space="preserve">; </w:t>
      </w:r>
      <w:r w:rsidR="008C64C0">
        <w:rPr>
          <w:rFonts w:ascii="Arial" w:eastAsia="Arial" w:hAnsi="Arial" w:cs="Arial"/>
          <w:color w:val="000000"/>
          <w:sz w:val="24"/>
          <w:szCs w:val="24"/>
          <w:lang w:val="en-US"/>
        </w:rPr>
        <w:fldChar w:fldCharType="begin" w:fldLock="1"/>
      </w:r>
      <w:r w:rsidR="008C64C0">
        <w:rPr>
          <w:rFonts w:ascii="Arial" w:eastAsia="Arial" w:hAnsi="Arial" w:cs="Arial"/>
          <w:color w:val="000000"/>
          <w:sz w:val="24"/>
          <w:szCs w:val="24"/>
          <w:lang w:val="en-US"/>
        </w:rPr>
        <w:instrText>ADDIN CSL_CITATION {"citationItems":[{"id":"ITEM-1","itemData":{"DOI":"https://doi.org/10.1371/journal.pone.0267132","abstract":"In the field of Human-Computer Interaction (HCI), speech emotion recognition technology plays an important role. Facing a small number of speech emotion data, a novel speech emotion recognition method based on feature construction and ensemble learning is proposed in this paper. Firstly, the acoustic features are extracted from the speech signal and combined to form different original feature sets. Secondly, based on Light Gradient Boosting Machine (LightGBM) and Sequential Forward Selection (SFS) method, a novel feature selection method named L-SFS is proposed. And then, the softmax regression model is used to learn automatically the weights of the four single weak learners including Support Vector Machine (SVM), K-Nearest Neighbor (KNN), Extreme Gradient Boosting (XGBoost) and LightGBM. Lastly, based on the learned automatically weights and the weighted average probability voting strategy, an ensemble classification model named Sklex is constructed, which integrates the above four single weak learners. In conclusion, the method reflects the effectiveness of feature construction and the superiority and stability of ensemble learning, and gets good speech emotion recognition accuracy.","author":[{"dropping-particle":"","family":"Guo","given":"Yi","non-dropping-particle":"","parse-names":false,"suffix":""},{"dropping-particle":"","family":"Xiong","given":"Xuejun","non-dropping-particle":"","parse-names":false,"suffix":""},{"dropping-particle":"","family":"Liu","given":"Yangcheng","non-dropping-particle":"","parse-names":false,"suffix":""},{"dropping-particle":"","family":"Xu","given":"Liang","non-dropping-particle":"","parse-names":false,"suffix":""},{"dropping-particle":"","family":"Li","given":"Qiong","non-dropping-particle":"","parse-names":false,"suffix":""}],"container-title":"PLoS One","id":"ITEM-1","issue":"8","issued":{"date-parts":[["2022","8"]]},"language":"English","note":"Hak cipta - © 2022 Guo et al. This is an open access article distributed under the terms of the Creative Commons Attribution License: http://creativecommons.org/licenses/by/4.0/ (the “License”), which permits unrestricted use, distribution, and reproduction in any medium, provided the original author and source are credited. Notwithstanding the ProQuest Terms and Conditions, you may use this content in accordance with the terms of the License.\n\nTerakhir diperbarui - 2022-08-24","publisher":"Public Library of Science PP  - San Francisco","publisher-place":"San Francisco","title":"A novel speech emotion recognition method based on feature construction and ensemble learning","type":"article-journal","volume":"17"},"uris":["http://www.mendeley.com/documents/?uuid=8da565f6-5ab3-44c7-80b6-0d399392bb8d"]}],"mendeley":{"formattedCitation":"(Guo et al. 2022)","plainTextFormattedCitation":"(Guo et al. 2022)","previouslyFormattedCitation":"(Guo et al. 2022)"},"properties":{"noteIndex":0},"schema":"https://github.com/citation-style-language/schema/raw/master/csl-citation.json"}</w:instrText>
      </w:r>
      <w:r w:rsidR="008C64C0">
        <w:rPr>
          <w:rFonts w:ascii="Arial" w:eastAsia="Arial" w:hAnsi="Arial" w:cs="Arial"/>
          <w:color w:val="000000"/>
          <w:sz w:val="24"/>
          <w:szCs w:val="24"/>
          <w:lang w:val="en-US"/>
        </w:rPr>
        <w:fldChar w:fldCharType="separate"/>
      </w:r>
      <w:r w:rsidR="008C64C0" w:rsidRPr="008C64C0">
        <w:rPr>
          <w:rFonts w:ascii="Arial" w:eastAsia="Arial" w:hAnsi="Arial" w:cs="Arial"/>
          <w:noProof/>
          <w:color w:val="000000"/>
          <w:sz w:val="24"/>
          <w:szCs w:val="24"/>
          <w:lang w:val="en-US"/>
        </w:rPr>
        <w:t>(Guo et al. 2022)</w:t>
      </w:r>
      <w:r w:rsidR="008C64C0">
        <w:rPr>
          <w:rFonts w:ascii="Arial" w:eastAsia="Arial" w:hAnsi="Arial" w:cs="Arial"/>
          <w:color w:val="000000"/>
          <w:sz w:val="24"/>
          <w:szCs w:val="24"/>
          <w:lang w:val="en-US"/>
        </w:rPr>
        <w:fldChar w:fldCharType="end"/>
      </w:r>
      <w:r w:rsidR="008C64C0">
        <w:rPr>
          <w:rFonts w:ascii="Arial" w:eastAsia="Arial" w:hAnsi="Arial" w:cs="Arial"/>
          <w:color w:val="000000"/>
          <w:sz w:val="24"/>
          <w:szCs w:val="24"/>
          <w:lang w:val="en-US"/>
        </w:rPr>
        <w:t xml:space="preserve">. </w:t>
      </w:r>
    </w:p>
    <w:p w14:paraId="1404F529" w14:textId="77777777" w:rsidR="00973AB5" w:rsidRDefault="00973AB5" w:rsidP="00973AB5">
      <w:pPr>
        <w:pBdr>
          <w:top w:val="nil"/>
          <w:left w:val="nil"/>
          <w:bottom w:val="nil"/>
          <w:right w:val="nil"/>
          <w:between w:val="nil"/>
        </w:pBdr>
        <w:spacing w:before="120" w:after="0" w:line="360" w:lineRule="auto"/>
        <w:ind w:firstLine="720"/>
        <w:jc w:val="both"/>
        <w:rPr>
          <w:rFonts w:ascii="Arial" w:eastAsia="Arial" w:hAnsi="Arial" w:cs="Arial"/>
          <w:color w:val="000000"/>
          <w:sz w:val="24"/>
          <w:szCs w:val="24"/>
          <w:lang w:val="en-US"/>
        </w:rPr>
      </w:pPr>
      <w:r w:rsidRPr="00973AB5">
        <w:rPr>
          <w:rFonts w:ascii="Arial" w:eastAsia="Arial" w:hAnsi="Arial" w:cs="Arial"/>
          <w:color w:val="000000"/>
          <w:sz w:val="24"/>
          <w:szCs w:val="24"/>
          <w:lang w:val="en-US"/>
        </w:rPr>
        <w:t>Alstroemeria (bukan nama sebenarnya)</w:t>
      </w:r>
      <w:r>
        <w:rPr>
          <w:rFonts w:ascii="Arial" w:eastAsia="Arial" w:hAnsi="Arial" w:cs="Arial"/>
          <w:color w:val="000000"/>
          <w:sz w:val="24"/>
          <w:szCs w:val="24"/>
          <w:lang w:val="en-US"/>
        </w:rPr>
        <w:t xml:space="preserve">, petinggi </w:t>
      </w:r>
      <w:r w:rsidRPr="00973AB5">
        <w:rPr>
          <w:rFonts w:ascii="Arial" w:eastAsia="Arial" w:hAnsi="Arial" w:cs="Arial"/>
          <w:color w:val="000000"/>
          <w:sz w:val="24"/>
          <w:szCs w:val="24"/>
          <w:lang w:val="en-US"/>
        </w:rPr>
        <w:t xml:space="preserve">TK/RA (Raudatul Athfal) AL Mawaddah </w:t>
      </w:r>
      <w:r>
        <w:rPr>
          <w:rFonts w:ascii="Arial" w:eastAsia="Arial" w:hAnsi="Arial" w:cs="Arial"/>
          <w:color w:val="000000"/>
          <w:sz w:val="24"/>
          <w:szCs w:val="24"/>
          <w:lang w:val="en-US"/>
        </w:rPr>
        <w:t xml:space="preserve">tersebut menyebutkan jam mengajar berada pada kisaran </w:t>
      </w:r>
      <w:r w:rsidRPr="00973AB5">
        <w:rPr>
          <w:rFonts w:ascii="Arial" w:eastAsia="Arial" w:hAnsi="Arial" w:cs="Arial"/>
          <w:color w:val="000000"/>
          <w:sz w:val="24"/>
          <w:szCs w:val="24"/>
          <w:lang w:val="en-US"/>
        </w:rPr>
        <w:t>48 jam dalam seminggu</w:t>
      </w:r>
      <w:r>
        <w:rPr>
          <w:rFonts w:ascii="Arial" w:eastAsia="Arial" w:hAnsi="Arial" w:cs="Arial"/>
          <w:color w:val="000000"/>
          <w:sz w:val="24"/>
          <w:szCs w:val="24"/>
          <w:lang w:val="en-US"/>
        </w:rPr>
        <w:t xml:space="preserve">. Sementara, </w:t>
      </w:r>
      <w:r w:rsidRPr="00973AB5">
        <w:rPr>
          <w:rFonts w:ascii="Arial" w:eastAsia="Arial" w:hAnsi="Arial" w:cs="Arial"/>
          <w:color w:val="000000"/>
          <w:sz w:val="24"/>
          <w:szCs w:val="24"/>
          <w:lang w:val="en-US"/>
        </w:rPr>
        <w:t>Bunga (bukan nama sebenarnya)</w:t>
      </w:r>
      <w:r>
        <w:rPr>
          <w:rFonts w:ascii="Arial" w:eastAsia="Arial" w:hAnsi="Arial" w:cs="Arial"/>
          <w:color w:val="000000"/>
          <w:sz w:val="24"/>
          <w:szCs w:val="24"/>
          <w:lang w:val="en-US"/>
        </w:rPr>
        <w:t xml:space="preserve">, guru yang berasal dari </w:t>
      </w:r>
      <w:r w:rsidRPr="00973AB5">
        <w:rPr>
          <w:rFonts w:ascii="Arial" w:eastAsia="Arial" w:hAnsi="Arial" w:cs="Arial"/>
          <w:color w:val="000000"/>
          <w:sz w:val="24"/>
          <w:szCs w:val="24"/>
          <w:lang w:val="en-US"/>
        </w:rPr>
        <w:t>TK/PAUD Permata Ibu</w:t>
      </w:r>
      <w:r>
        <w:rPr>
          <w:rFonts w:ascii="Arial" w:eastAsia="Arial" w:hAnsi="Arial" w:cs="Arial"/>
          <w:color w:val="000000"/>
          <w:sz w:val="24"/>
          <w:szCs w:val="24"/>
          <w:lang w:val="en-US"/>
        </w:rPr>
        <w:t xml:space="preserve">, </w:t>
      </w:r>
      <w:r w:rsidRPr="00973AB5">
        <w:rPr>
          <w:rFonts w:ascii="Arial" w:eastAsia="Arial" w:hAnsi="Arial" w:cs="Arial"/>
          <w:color w:val="000000"/>
          <w:sz w:val="24"/>
          <w:szCs w:val="24"/>
          <w:lang w:val="en-US"/>
        </w:rPr>
        <w:t>Anyelir (bukan nama sebenarnya)</w:t>
      </w:r>
      <w:r>
        <w:rPr>
          <w:rFonts w:ascii="Arial" w:eastAsia="Arial" w:hAnsi="Arial" w:cs="Arial"/>
          <w:color w:val="000000"/>
          <w:sz w:val="24"/>
          <w:szCs w:val="24"/>
          <w:lang w:val="en-US"/>
        </w:rPr>
        <w:t xml:space="preserve"> dan </w:t>
      </w:r>
      <w:r w:rsidRPr="00973AB5">
        <w:rPr>
          <w:rFonts w:ascii="Arial" w:eastAsia="Arial" w:hAnsi="Arial" w:cs="Arial"/>
          <w:color w:val="000000"/>
          <w:sz w:val="24"/>
          <w:szCs w:val="24"/>
          <w:lang w:val="en-US"/>
        </w:rPr>
        <w:t>Bougenville (bukan nama sebenarnya)</w:t>
      </w:r>
      <w:r>
        <w:rPr>
          <w:rFonts w:ascii="Arial" w:eastAsia="Arial" w:hAnsi="Arial" w:cs="Arial"/>
          <w:color w:val="000000"/>
          <w:sz w:val="24"/>
          <w:szCs w:val="24"/>
          <w:lang w:val="en-US"/>
        </w:rPr>
        <w:t xml:space="preserve">, keduanya berasal dari </w:t>
      </w:r>
      <w:r w:rsidRPr="00973AB5">
        <w:rPr>
          <w:rFonts w:ascii="Arial" w:eastAsia="Arial" w:hAnsi="Arial" w:cs="Arial"/>
          <w:color w:val="000000"/>
          <w:sz w:val="24"/>
          <w:szCs w:val="24"/>
          <w:lang w:val="en-US"/>
        </w:rPr>
        <w:t>TK Panenga</w:t>
      </w:r>
      <w:r>
        <w:rPr>
          <w:rFonts w:ascii="Arial" w:eastAsia="Arial" w:hAnsi="Arial" w:cs="Arial"/>
          <w:color w:val="000000"/>
          <w:sz w:val="24"/>
          <w:szCs w:val="24"/>
          <w:lang w:val="en-US"/>
        </w:rPr>
        <w:t xml:space="preserve"> tersebut, tidak penulis temukan berapa jam mereka mengajar dalam seminggu.</w:t>
      </w:r>
    </w:p>
    <w:p w14:paraId="1BCF6FE5" w14:textId="7F73E997" w:rsidR="00BC44F2" w:rsidRDefault="00973AB5" w:rsidP="00973AB5">
      <w:pPr>
        <w:pBdr>
          <w:top w:val="nil"/>
          <w:left w:val="nil"/>
          <w:bottom w:val="nil"/>
          <w:right w:val="nil"/>
          <w:between w:val="nil"/>
        </w:pBdr>
        <w:spacing w:before="120" w:after="0" w:line="360" w:lineRule="auto"/>
        <w:ind w:firstLine="720"/>
        <w:jc w:val="both"/>
        <w:rPr>
          <w:rFonts w:ascii="Arial" w:eastAsia="Arial" w:hAnsi="Arial" w:cs="Arial"/>
          <w:color w:val="000000"/>
          <w:sz w:val="24"/>
          <w:szCs w:val="24"/>
          <w:lang w:val="en-US"/>
        </w:rPr>
      </w:pPr>
      <w:r>
        <w:rPr>
          <w:rFonts w:ascii="Arial" w:eastAsia="Arial" w:hAnsi="Arial" w:cs="Arial"/>
          <w:color w:val="000000"/>
          <w:sz w:val="24"/>
          <w:szCs w:val="24"/>
          <w:lang w:val="en-US"/>
        </w:rPr>
        <w:t xml:space="preserve">Sementara, berbicara mengenai media pembelajaran, </w:t>
      </w:r>
      <w:r w:rsidRPr="00973AB5">
        <w:rPr>
          <w:rFonts w:ascii="Arial" w:eastAsia="Arial" w:hAnsi="Arial" w:cs="Arial"/>
          <w:color w:val="000000"/>
          <w:sz w:val="24"/>
          <w:szCs w:val="24"/>
          <w:lang w:val="en-US"/>
        </w:rPr>
        <w:t>Alstroemeria (bukan nama sebenarnya)</w:t>
      </w:r>
      <w:r w:rsidR="00BC44F2">
        <w:rPr>
          <w:rFonts w:ascii="Arial" w:eastAsia="Arial" w:hAnsi="Arial" w:cs="Arial"/>
          <w:color w:val="000000"/>
          <w:sz w:val="24"/>
          <w:szCs w:val="24"/>
          <w:lang w:val="en-US"/>
        </w:rPr>
        <w:t>, perempuan yang telah mengabdi selama 9 tahun tersebut mengatakan media pembelajaran menggunakan kebanyakan dari media gambar yang berisi tentang hewan-hewan. Ketiga subjek penelitian lain, secara spesifik tidak menyebutkan media pembelajaran</w:t>
      </w:r>
      <w:r w:rsidR="008C64C0">
        <w:rPr>
          <w:rFonts w:ascii="Arial" w:eastAsia="Arial" w:hAnsi="Arial" w:cs="Arial"/>
          <w:color w:val="000000"/>
          <w:sz w:val="24"/>
          <w:szCs w:val="24"/>
          <w:lang w:val="en-US"/>
        </w:rPr>
        <w:t xml:space="preserve">. Hal ini juga tertuang menurut pandangan Kusumawati </w:t>
      </w:r>
      <w:r w:rsidR="008C64C0" w:rsidRPr="008C64C0">
        <w:rPr>
          <w:rFonts w:ascii="Arial" w:eastAsia="Arial" w:hAnsi="Arial" w:cs="Arial"/>
          <w:i/>
          <w:iCs/>
          <w:color w:val="000000"/>
          <w:sz w:val="24"/>
          <w:szCs w:val="24"/>
          <w:lang w:val="en-US"/>
        </w:rPr>
        <w:t>dkk.,</w:t>
      </w:r>
      <w:r w:rsidR="008C64C0">
        <w:rPr>
          <w:rFonts w:ascii="Arial" w:eastAsia="Arial" w:hAnsi="Arial" w:cs="Arial"/>
          <w:color w:val="000000"/>
          <w:sz w:val="24"/>
          <w:szCs w:val="24"/>
          <w:lang w:val="en-US"/>
        </w:rPr>
        <w:t xml:space="preserve"> yang menyinggung mengenai pembelajaran dalam strategi pembelajaran</w:t>
      </w:r>
      <w:r w:rsidR="00BC44F2">
        <w:rPr>
          <w:rFonts w:ascii="Arial" w:eastAsia="Arial" w:hAnsi="Arial" w:cs="Arial"/>
          <w:color w:val="000000"/>
          <w:sz w:val="24"/>
          <w:szCs w:val="24"/>
          <w:lang w:val="en-US"/>
        </w:rPr>
        <w:t xml:space="preserve"> </w:t>
      </w:r>
      <w:r w:rsidR="008C64C0">
        <w:rPr>
          <w:rFonts w:ascii="Arial" w:eastAsia="Arial" w:hAnsi="Arial" w:cs="Arial"/>
          <w:color w:val="000000"/>
          <w:sz w:val="24"/>
          <w:szCs w:val="24"/>
          <w:lang w:val="en-US"/>
        </w:rPr>
        <w:fldChar w:fldCharType="begin" w:fldLock="1"/>
      </w:r>
      <w:r w:rsidR="008C64C0">
        <w:rPr>
          <w:rFonts w:ascii="Arial" w:eastAsia="Arial" w:hAnsi="Arial" w:cs="Arial"/>
          <w:color w:val="000000"/>
          <w:sz w:val="24"/>
          <w:szCs w:val="24"/>
          <w:lang w:val="en-US"/>
        </w:rPr>
        <w:instrText>ADDIN CSL_CITATION {"citationItems":[{"id":"ITEM-1","itemData":{"ISSN":"1098-6596","abstract":"Predicting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approach.","author":[{"dropping-particle":"","family":"Kusumawati","given":"Ratna Dewi","non-dropping-particle":"","parse-names":false,"suffix":""},{"dropping-particle":"","family":"Indrowati","given":"Meti","non-dropping-particle":"","parse-names":false,"suffix":""},{"dropping-particle":"","family":"Maridi","given":"","non-dropping-particle":"","parse-names":false,"suffix":""}],"container-title":"Journal of Chemical Information and Modeling","id":"ITEM-1","issue":"9","issued":{"date-parts":[["2018"]]},"title":"Penerapan Strategi Pembelajaran Active Knowledge Sharing Disertai Media Video untuk Meningkatkan Keaktifan Belajar Biologi Siswa Kelas VII-E SMP Negeri 16 Surakarta Tahun Pelajaran 2010/2011","type":"article-journal","volume":"53"},"uris":["http://www.mendeley.com/documents/?uuid=f2c3dad3-91d7-3ed4-a7d7-e19f06313a6c"]}],"mendeley":{"formattedCitation":"(Kusumawati, Indrowati, and Maridi 2018)","plainTextFormattedCitation":"(Kusumawati, Indrowati, and Maridi 2018)","previouslyFormattedCitation":"(Kusumawati, Indrowati, and Maridi 2018)"},"properties":{"noteIndex":0},"schema":"https://github.com/citation-style-language/schema/raw/master/csl-citation.json"}</w:instrText>
      </w:r>
      <w:r w:rsidR="008C64C0">
        <w:rPr>
          <w:rFonts w:ascii="Arial" w:eastAsia="Arial" w:hAnsi="Arial" w:cs="Arial"/>
          <w:color w:val="000000"/>
          <w:sz w:val="24"/>
          <w:szCs w:val="24"/>
          <w:lang w:val="en-US"/>
        </w:rPr>
        <w:fldChar w:fldCharType="separate"/>
      </w:r>
      <w:r w:rsidR="008C64C0" w:rsidRPr="008C64C0">
        <w:rPr>
          <w:rFonts w:ascii="Arial" w:eastAsia="Arial" w:hAnsi="Arial" w:cs="Arial"/>
          <w:noProof/>
          <w:color w:val="000000"/>
          <w:sz w:val="24"/>
          <w:szCs w:val="24"/>
          <w:lang w:val="en-US"/>
        </w:rPr>
        <w:t xml:space="preserve">(Kusumawati, Indrowati, and Maridi </w:t>
      </w:r>
      <w:r w:rsidR="008C64C0" w:rsidRPr="008C64C0">
        <w:rPr>
          <w:rFonts w:ascii="Arial" w:eastAsia="Arial" w:hAnsi="Arial" w:cs="Arial"/>
          <w:noProof/>
          <w:color w:val="000000"/>
          <w:sz w:val="24"/>
          <w:szCs w:val="24"/>
          <w:lang w:val="en-US"/>
        </w:rPr>
        <w:lastRenderedPageBreak/>
        <w:t>2018)</w:t>
      </w:r>
      <w:r w:rsidR="008C64C0">
        <w:rPr>
          <w:rFonts w:ascii="Arial" w:eastAsia="Arial" w:hAnsi="Arial" w:cs="Arial"/>
          <w:color w:val="000000"/>
          <w:sz w:val="24"/>
          <w:szCs w:val="24"/>
          <w:lang w:val="en-US"/>
        </w:rPr>
        <w:fldChar w:fldCharType="end"/>
      </w:r>
      <w:r w:rsidR="008C64C0">
        <w:rPr>
          <w:rFonts w:ascii="Arial" w:eastAsia="Arial" w:hAnsi="Arial" w:cs="Arial"/>
          <w:color w:val="000000"/>
          <w:sz w:val="24"/>
          <w:szCs w:val="24"/>
          <w:lang w:val="en-US"/>
        </w:rPr>
        <w:t xml:space="preserve">. Media pembelajaran-pun, mesti terbatas, namun ia tetaplah media pembelajaran yang berguna, lokal sekaligus nasional </w:t>
      </w:r>
      <w:r w:rsidR="008C64C0">
        <w:rPr>
          <w:rFonts w:ascii="Arial" w:eastAsia="Arial" w:hAnsi="Arial" w:cs="Arial"/>
          <w:color w:val="000000"/>
          <w:sz w:val="24"/>
          <w:szCs w:val="24"/>
          <w:lang w:val="en-US"/>
        </w:rPr>
        <w:fldChar w:fldCharType="begin" w:fldLock="1"/>
      </w:r>
      <w:r w:rsidR="004B25E5">
        <w:rPr>
          <w:rFonts w:ascii="Arial" w:eastAsia="Arial" w:hAnsi="Arial" w:cs="Arial"/>
          <w:color w:val="000000"/>
          <w:sz w:val="24"/>
          <w:szCs w:val="24"/>
          <w:lang w:val="en-US"/>
        </w:rPr>
        <w:instrText>ADDIN CSL_CITATION {"citationItems":[{"id":"ITEM-1","itemData":{"DOI":"10.5373/JARDCS/V11/20192540","ISSN":"1943023X","abstract":"Environmental degradation has been identified caused by human lifestyles, indicated by human behavior. That was why this research was aimed at finding out information about verifying a confirmative model which consisted of students’ citizenship behavior toward environment (CBE) affected by instructional leadership (IL), naturalistic intelligence (NI), and mediated by environmental ethic (EE). A causal survey used, and 132 senior high school students selected as sample. Four instruments developed for measuring IL (reliability/rel. was .882), NI (rel. .686), EE (rel. .600) and CBE (rel. .612). Data analyzed by multiple regression and correlation, and path analysis. The research results showed that environmental morale/ethic was proved to be good mediated factor between students NI which indirectly affect significantly on students CBE. Base on the result IL was significant directly effect on students CBE and NI was not significant directly effect on students CBE, therefore, it could be concluded that if one of the efforts in trying to save our the only one planet, in empowering students’ citizenship behavior toward environment, students environmental ethic which closely related to morale, might be taken into account when the role of teachers in term of their leadership and students naturalistic intelligence could be not neglected at the instructional process in environmental education at any schools.","author":[{"dropping-particle":"","family":"Cahyana","given":"Cucu","non-dropping-particle":"","parse-names":false,"suffix":""},{"dropping-particle":"","family":"Putrawan","given":"I. Made","non-dropping-particle":"","parse-names":false,"suffix":""},{"dropping-particle":"","family":"Neolaka","given":"Amos","non-dropping-particle":"","parse-names":false,"suffix":""}],"container-title":"Journal of Advanced Research in Dynamical and Control Systems","id":"ITEM-1","issue":"9 Special Issue","issued":{"date-parts":[["2019"]]},"title":"The effect of instructional leadership and naturalistic intelligence on students citizenship behavior toward environment mediated by environmental morale/ethic","type":"article-journal","volume":"11"},"uris":["http://www.mendeley.com/documents/?uuid=ffc51207-846a-3eb6-8b4c-3815a0914a0c"]}],"mendeley":{"formattedCitation":"(Cahyana, Putrawan, and Neolaka 2019)","plainTextFormattedCitation":"(Cahyana, Putrawan, and Neolaka 2019)","previouslyFormattedCitation":"(Cahyana, Putrawan, and Neolaka 2019)"},"properties":{"noteIndex":0},"schema":"https://github.com/citation-style-language/schema/raw/master/csl-citation.json"}</w:instrText>
      </w:r>
      <w:r w:rsidR="008C64C0">
        <w:rPr>
          <w:rFonts w:ascii="Arial" w:eastAsia="Arial" w:hAnsi="Arial" w:cs="Arial"/>
          <w:color w:val="000000"/>
          <w:sz w:val="24"/>
          <w:szCs w:val="24"/>
          <w:lang w:val="en-US"/>
        </w:rPr>
        <w:fldChar w:fldCharType="separate"/>
      </w:r>
      <w:r w:rsidR="008C64C0" w:rsidRPr="008C64C0">
        <w:rPr>
          <w:rFonts w:ascii="Arial" w:eastAsia="Arial" w:hAnsi="Arial" w:cs="Arial"/>
          <w:noProof/>
          <w:color w:val="000000"/>
          <w:sz w:val="24"/>
          <w:szCs w:val="24"/>
          <w:lang w:val="en-US"/>
        </w:rPr>
        <w:t>(Cahyana, Putrawan, and Neolaka 2019)</w:t>
      </w:r>
      <w:r w:rsidR="008C64C0">
        <w:rPr>
          <w:rFonts w:ascii="Arial" w:eastAsia="Arial" w:hAnsi="Arial" w:cs="Arial"/>
          <w:color w:val="000000"/>
          <w:sz w:val="24"/>
          <w:szCs w:val="24"/>
          <w:lang w:val="en-US"/>
        </w:rPr>
        <w:fldChar w:fldCharType="end"/>
      </w:r>
      <w:r w:rsidR="008C64C0">
        <w:rPr>
          <w:rFonts w:ascii="Arial" w:eastAsia="Arial" w:hAnsi="Arial" w:cs="Arial"/>
          <w:color w:val="000000"/>
          <w:sz w:val="24"/>
          <w:szCs w:val="24"/>
          <w:lang w:val="en-US"/>
        </w:rPr>
        <w:t xml:space="preserve">. Sehingga, media pembelajaran masing-masing PAUD menurut penulis terlihat sejauh mana sekolah tersebut mampu merakit dan menjawab tantangan dinamisasi kurikulum. </w:t>
      </w:r>
    </w:p>
    <w:p w14:paraId="478587BC" w14:textId="2A50CF30" w:rsidR="001C5FF8" w:rsidRDefault="00BC44F2" w:rsidP="00973AB5">
      <w:pPr>
        <w:pBdr>
          <w:top w:val="nil"/>
          <w:left w:val="nil"/>
          <w:bottom w:val="nil"/>
          <w:right w:val="nil"/>
          <w:between w:val="nil"/>
        </w:pBdr>
        <w:spacing w:before="120" w:after="0" w:line="360" w:lineRule="auto"/>
        <w:ind w:firstLine="720"/>
        <w:jc w:val="both"/>
        <w:rPr>
          <w:rFonts w:ascii="Arial" w:eastAsia="Arial" w:hAnsi="Arial" w:cs="Arial"/>
          <w:color w:val="000000"/>
          <w:sz w:val="24"/>
          <w:szCs w:val="24"/>
          <w:lang w:val="en-US"/>
        </w:rPr>
      </w:pPr>
      <w:r>
        <w:rPr>
          <w:rFonts w:ascii="Arial" w:eastAsia="Arial" w:hAnsi="Arial" w:cs="Arial"/>
          <w:color w:val="000000"/>
          <w:sz w:val="24"/>
          <w:szCs w:val="24"/>
          <w:lang w:val="en-US"/>
        </w:rPr>
        <w:t xml:space="preserve">Keempat subjek penelitian, </w:t>
      </w:r>
      <w:r w:rsidRPr="00BC44F2">
        <w:rPr>
          <w:rFonts w:ascii="Arial" w:eastAsia="Arial" w:hAnsi="Arial" w:cs="Arial"/>
          <w:color w:val="000000"/>
          <w:sz w:val="24"/>
          <w:szCs w:val="24"/>
          <w:lang w:val="en-US"/>
        </w:rPr>
        <w:t>Bougenville</w:t>
      </w:r>
      <w:r>
        <w:rPr>
          <w:rFonts w:ascii="Arial" w:eastAsia="Arial" w:hAnsi="Arial" w:cs="Arial"/>
          <w:color w:val="000000"/>
          <w:sz w:val="24"/>
          <w:szCs w:val="24"/>
          <w:lang w:val="en-US"/>
        </w:rPr>
        <w:t>,</w:t>
      </w:r>
      <w:r w:rsidRPr="00BC44F2">
        <w:t xml:space="preserve"> </w:t>
      </w:r>
      <w:r w:rsidRPr="00BC44F2">
        <w:rPr>
          <w:rFonts w:ascii="Arial" w:eastAsia="Arial" w:hAnsi="Arial" w:cs="Arial"/>
          <w:color w:val="000000"/>
          <w:sz w:val="24"/>
          <w:szCs w:val="24"/>
          <w:lang w:val="en-US"/>
        </w:rPr>
        <w:t>Anyelir</w:t>
      </w:r>
      <w:r>
        <w:rPr>
          <w:rFonts w:ascii="Arial" w:eastAsia="Arial" w:hAnsi="Arial" w:cs="Arial"/>
          <w:color w:val="000000"/>
          <w:sz w:val="24"/>
          <w:szCs w:val="24"/>
          <w:lang w:val="en-US"/>
        </w:rPr>
        <w:t xml:space="preserve">, </w:t>
      </w:r>
      <w:r w:rsidRPr="00BC44F2">
        <w:rPr>
          <w:rFonts w:ascii="Arial" w:eastAsia="Arial" w:hAnsi="Arial" w:cs="Arial"/>
          <w:color w:val="000000"/>
          <w:sz w:val="24"/>
          <w:szCs w:val="24"/>
          <w:lang w:val="en-US"/>
        </w:rPr>
        <w:t>Alstroemeria</w:t>
      </w:r>
      <w:r>
        <w:rPr>
          <w:rFonts w:ascii="Arial" w:eastAsia="Arial" w:hAnsi="Arial" w:cs="Arial"/>
          <w:color w:val="000000"/>
          <w:sz w:val="24"/>
          <w:szCs w:val="24"/>
          <w:lang w:val="en-US"/>
        </w:rPr>
        <w:t xml:space="preserve"> dan </w:t>
      </w:r>
      <w:r w:rsidRPr="00BC44F2">
        <w:rPr>
          <w:rFonts w:ascii="Arial" w:eastAsia="Arial" w:hAnsi="Arial" w:cs="Arial"/>
          <w:color w:val="000000"/>
          <w:sz w:val="24"/>
          <w:szCs w:val="24"/>
          <w:lang w:val="en-US"/>
        </w:rPr>
        <w:t>Bunga</w:t>
      </w:r>
      <w:r>
        <w:rPr>
          <w:rFonts w:ascii="Arial" w:eastAsia="Arial" w:hAnsi="Arial" w:cs="Arial"/>
          <w:color w:val="000000"/>
          <w:sz w:val="24"/>
          <w:szCs w:val="24"/>
          <w:lang w:val="en-US"/>
        </w:rPr>
        <w:t xml:space="preserve"> sama-sama menyebutkan dan menjelaskan metode mengajar dan strategi pembelajaran yang digunakan. </w:t>
      </w:r>
      <w:r w:rsidRPr="00BC44F2">
        <w:rPr>
          <w:rFonts w:ascii="Arial" w:eastAsia="Arial" w:hAnsi="Arial" w:cs="Arial"/>
          <w:color w:val="000000"/>
          <w:sz w:val="24"/>
          <w:szCs w:val="24"/>
          <w:lang w:val="en-US"/>
        </w:rPr>
        <w:t>Bougenville</w:t>
      </w:r>
      <w:r>
        <w:rPr>
          <w:rFonts w:ascii="Arial" w:eastAsia="Arial" w:hAnsi="Arial" w:cs="Arial"/>
          <w:color w:val="000000"/>
          <w:sz w:val="24"/>
          <w:szCs w:val="24"/>
          <w:lang w:val="en-US"/>
        </w:rPr>
        <w:t xml:space="preserve"> dan </w:t>
      </w:r>
      <w:r w:rsidRPr="00BC44F2">
        <w:rPr>
          <w:rFonts w:ascii="Arial" w:eastAsia="Arial" w:hAnsi="Arial" w:cs="Arial"/>
          <w:color w:val="000000"/>
          <w:sz w:val="24"/>
          <w:szCs w:val="24"/>
          <w:lang w:val="en-US"/>
        </w:rPr>
        <w:t>Anyelir</w:t>
      </w:r>
      <w:r>
        <w:rPr>
          <w:rFonts w:ascii="Arial" w:eastAsia="Arial" w:hAnsi="Arial" w:cs="Arial"/>
          <w:color w:val="000000"/>
          <w:sz w:val="24"/>
          <w:szCs w:val="24"/>
          <w:lang w:val="en-US"/>
        </w:rPr>
        <w:t xml:space="preserve">, guru dan orang nomor satu di TK Penenga tersebut mengatakan, </w:t>
      </w:r>
    </w:p>
    <w:p w14:paraId="79293D39" w14:textId="4D6E652B" w:rsidR="00BC44F2" w:rsidRDefault="00BC44F2" w:rsidP="00BC44F2">
      <w:pPr>
        <w:pBdr>
          <w:top w:val="nil"/>
          <w:left w:val="nil"/>
          <w:bottom w:val="nil"/>
          <w:right w:val="nil"/>
          <w:between w:val="nil"/>
        </w:pBdr>
        <w:spacing w:before="120" w:after="0" w:line="240" w:lineRule="auto"/>
        <w:ind w:left="720"/>
        <w:jc w:val="both"/>
        <w:rPr>
          <w:rFonts w:ascii="Arial" w:eastAsia="Arial" w:hAnsi="Arial" w:cs="Arial"/>
          <w:color w:val="000000"/>
          <w:sz w:val="24"/>
          <w:szCs w:val="24"/>
          <w:lang w:val="en-US"/>
        </w:rPr>
      </w:pPr>
      <w:r>
        <w:rPr>
          <w:rFonts w:ascii="Arial" w:eastAsia="Arial" w:hAnsi="Arial" w:cs="Arial"/>
          <w:color w:val="000000"/>
          <w:sz w:val="24"/>
          <w:szCs w:val="24"/>
          <w:lang w:val="en-US"/>
        </w:rPr>
        <w:t xml:space="preserve">“.. </w:t>
      </w:r>
      <w:r w:rsidRPr="00BC44F2">
        <w:rPr>
          <w:rFonts w:ascii="Arial" w:eastAsia="Arial" w:hAnsi="Arial" w:cs="Arial"/>
          <w:color w:val="000000"/>
          <w:sz w:val="24"/>
          <w:szCs w:val="24"/>
          <w:lang w:val="en-US"/>
        </w:rPr>
        <w:t xml:space="preserve">yaitu senam yang gerakannya seperti senam kesehatan atau jasmani. Sedangkan </w:t>
      </w:r>
      <w:r>
        <w:rPr>
          <w:rFonts w:ascii="Arial" w:eastAsia="Arial" w:hAnsi="Arial" w:cs="Arial"/>
          <w:color w:val="000000"/>
          <w:sz w:val="24"/>
          <w:szCs w:val="24"/>
          <w:lang w:val="en-US"/>
        </w:rPr>
        <w:t>s</w:t>
      </w:r>
      <w:r w:rsidRPr="00BC44F2">
        <w:rPr>
          <w:rFonts w:ascii="Arial" w:eastAsia="Arial" w:hAnsi="Arial" w:cs="Arial"/>
          <w:color w:val="000000"/>
          <w:sz w:val="24"/>
          <w:szCs w:val="24"/>
          <w:lang w:val="en-US"/>
        </w:rPr>
        <w:t>enam binantang seperti meniru gerakan binatang, kebetulan juga hari ini anak senang binatang kangguru..</w:t>
      </w:r>
      <w:r w:rsidR="00CC6E3E">
        <w:rPr>
          <w:rFonts w:ascii="Arial" w:eastAsia="Arial" w:hAnsi="Arial" w:cs="Arial"/>
          <w:color w:val="000000"/>
          <w:sz w:val="24"/>
          <w:szCs w:val="24"/>
          <w:lang w:val="en-US"/>
        </w:rPr>
        <w:t xml:space="preserve"> </w:t>
      </w:r>
      <w:r w:rsidRPr="00BC44F2">
        <w:rPr>
          <w:rFonts w:ascii="Arial" w:eastAsia="Arial" w:hAnsi="Arial" w:cs="Arial"/>
          <w:color w:val="000000"/>
          <w:sz w:val="24"/>
          <w:szCs w:val="24"/>
          <w:lang w:val="en-US"/>
        </w:rPr>
        <w:t>bernyanyi: Ada kantongnya..</w:t>
      </w:r>
      <w:r>
        <w:rPr>
          <w:rFonts w:ascii="Arial" w:eastAsia="Arial" w:hAnsi="Arial" w:cs="Arial"/>
          <w:color w:val="000000"/>
          <w:sz w:val="24"/>
          <w:szCs w:val="24"/>
          <w:lang w:val="en-US"/>
        </w:rPr>
        <w:t xml:space="preserve"> </w:t>
      </w:r>
      <w:r w:rsidRPr="00BC44F2">
        <w:rPr>
          <w:rFonts w:ascii="Arial" w:eastAsia="Arial" w:hAnsi="Arial" w:cs="Arial"/>
          <w:color w:val="000000"/>
          <w:sz w:val="24"/>
          <w:szCs w:val="24"/>
          <w:lang w:val="en-US"/>
        </w:rPr>
        <w:t>gendong anaknya...lompat lompat sambil lompat lompat kangguru..</w:t>
      </w:r>
      <w:r>
        <w:rPr>
          <w:rFonts w:ascii="Arial" w:eastAsia="Arial" w:hAnsi="Arial" w:cs="Arial"/>
          <w:color w:val="000000"/>
          <w:sz w:val="24"/>
          <w:szCs w:val="24"/>
          <w:lang w:val="en-US"/>
        </w:rPr>
        <w:t xml:space="preserve"> </w:t>
      </w:r>
      <w:r w:rsidRPr="00BC44F2">
        <w:rPr>
          <w:rFonts w:ascii="Arial" w:eastAsia="Arial" w:hAnsi="Arial" w:cs="Arial"/>
          <w:i/>
          <w:iCs/>
          <w:color w:val="000000"/>
          <w:sz w:val="24"/>
          <w:szCs w:val="24"/>
          <w:lang w:val="en-US"/>
        </w:rPr>
        <w:t>Aduh</w:t>
      </w:r>
      <w:r w:rsidRPr="00BC44F2">
        <w:rPr>
          <w:rFonts w:ascii="Arial" w:eastAsia="Arial" w:hAnsi="Arial" w:cs="Arial"/>
          <w:color w:val="000000"/>
          <w:sz w:val="24"/>
          <w:szCs w:val="24"/>
          <w:lang w:val="en-US"/>
        </w:rPr>
        <w:t xml:space="preserve"> lucunya kalau berjalan..</w:t>
      </w:r>
      <w:r>
        <w:rPr>
          <w:rFonts w:ascii="Arial" w:eastAsia="Arial" w:hAnsi="Arial" w:cs="Arial"/>
          <w:color w:val="000000"/>
          <w:sz w:val="24"/>
          <w:szCs w:val="24"/>
          <w:lang w:val="en-US"/>
        </w:rPr>
        <w:t xml:space="preserve"> </w:t>
      </w:r>
      <w:r w:rsidRPr="00BC44F2">
        <w:rPr>
          <w:rFonts w:ascii="Arial" w:eastAsia="Arial" w:hAnsi="Arial" w:cs="Arial"/>
          <w:color w:val="000000"/>
          <w:sz w:val="24"/>
          <w:szCs w:val="24"/>
          <w:lang w:val="en-US"/>
        </w:rPr>
        <w:t>lompat lompat kangguru..</w:t>
      </w:r>
      <w:r>
        <w:rPr>
          <w:rFonts w:ascii="Arial" w:eastAsia="Arial" w:hAnsi="Arial" w:cs="Arial"/>
          <w:color w:val="000000"/>
          <w:sz w:val="24"/>
          <w:szCs w:val="24"/>
          <w:lang w:val="en-US"/>
        </w:rPr>
        <w:t xml:space="preserve"> </w:t>
      </w:r>
      <w:r w:rsidRPr="00BC44F2">
        <w:rPr>
          <w:rFonts w:ascii="Arial" w:eastAsia="Arial" w:hAnsi="Arial" w:cs="Arial"/>
          <w:color w:val="000000"/>
          <w:sz w:val="24"/>
          <w:szCs w:val="24"/>
          <w:lang w:val="en-US"/>
        </w:rPr>
        <w:t>Anak anak didunia menyukainya..</w:t>
      </w:r>
      <w:r>
        <w:rPr>
          <w:rFonts w:ascii="Arial" w:eastAsia="Arial" w:hAnsi="Arial" w:cs="Arial"/>
          <w:color w:val="000000"/>
          <w:sz w:val="24"/>
          <w:szCs w:val="24"/>
          <w:lang w:val="en-US"/>
        </w:rPr>
        <w:t xml:space="preserve"> </w:t>
      </w:r>
      <w:r w:rsidRPr="00BC44F2">
        <w:rPr>
          <w:rFonts w:ascii="Arial" w:eastAsia="Arial" w:hAnsi="Arial" w:cs="Arial"/>
          <w:color w:val="000000"/>
          <w:sz w:val="24"/>
          <w:szCs w:val="24"/>
          <w:lang w:val="en-US"/>
        </w:rPr>
        <w:t>senam itu membuat anak-anak semangat</w:t>
      </w:r>
      <w:r>
        <w:rPr>
          <w:rFonts w:ascii="Arial" w:eastAsia="Arial" w:hAnsi="Arial" w:cs="Arial"/>
          <w:color w:val="000000"/>
          <w:sz w:val="24"/>
          <w:szCs w:val="24"/>
          <w:lang w:val="en-US"/>
        </w:rPr>
        <w:t>”</w:t>
      </w:r>
    </w:p>
    <w:p w14:paraId="0F83B6C4" w14:textId="5A2B9F4D" w:rsidR="00BC44F2" w:rsidRDefault="00BC44F2" w:rsidP="00BC44F2">
      <w:pPr>
        <w:pBdr>
          <w:top w:val="nil"/>
          <w:left w:val="nil"/>
          <w:bottom w:val="nil"/>
          <w:right w:val="nil"/>
          <w:between w:val="nil"/>
        </w:pBdr>
        <w:spacing w:before="120" w:after="0" w:line="360" w:lineRule="auto"/>
        <w:ind w:left="720"/>
        <w:jc w:val="both"/>
        <w:rPr>
          <w:rFonts w:ascii="Arial" w:eastAsia="Arial" w:hAnsi="Arial" w:cs="Arial"/>
          <w:color w:val="000000"/>
          <w:sz w:val="24"/>
          <w:szCs w:val="24"/>
          <w:lang w:val="en-US"/>
        </w:rPr>
      </w:pPr>
      <w:r w:rsidRPr="00BC44F2">
        <w:rPr>
          <w:rFonts w:ascii="Arial" w:eastAsia="Arial" w:hAnsi="Arial" w:cs="Arial"/>
          <w:color w:val="000000"/>
          <w:sz w:val="24"/>
          <w:szCs w:val="24"/>
          <w:lang w:val="en-US"/>
        </w:rPr>
        <w:t>Anyelir</w:t>
      </w:r>
      <w:r>
        <w:rPr>
          <w:rFonts w:ascii="Arial" w:eastAsia="Arial" w:hAnsi="Arial" w:cs="Arial"/>
          <w:color w:val="000000"/>
          <w:sz w:val="24"/>
          <w:szCs w:val="24"/>
          <w:lang w:val="en-US"/>
        </w:rPr>
        <w:t>dan</w:t>
      </w:r>
      <w:r w:rsidRPr="00BC44F2">
        <w:rPr>
          <w:rFonts w:ascii="Arial" w:eastAsia="Arial" w:hAnsi="Arial" w:cs="Arial"/>
          <w:color w:val="000000"/>
          <w:sz w:val="24"/>
          <w:szCs w:val="24"/>
          <w:lang w:val="en-US"/>
        </w:rPr>
        <w:t>Bougenville</w:t>
      </w:r>
      <w:r>
        <w:rPr>
          <w:rFonts w:ascii="Arial" w:eastAsia="Arial" w:hAnsi="Arial" w:cs="Arial"/>
          <w:color w:val="000000"/>
          <w:sz w:val="24"/>
          <w:szCs w:val="24"/>
          <w:lang w:val="en-US"/>
        </w:rPr>
        <w:t xml:space="preserve"> </w:t>
      </w:r>
      <w:r w:rsidRPr="00BC44F2">
        <w:rPr>
          <w:rFonts w:ascii="Arial" w:eastAsia="Arial" w:hAnsi="Arial" w:cs="Arial"/>
          <w:color w:val="000000"/>
          <w:sz w:val="24"/>
          <w:szCs w:val="24"/>
          <w:lang w:val="en-US"/>
        </w:rPr>
        <w:t>/wwcr/PraktikPembelajaran3PAUDdiKotaPalangkaRaya/16092022</w:t>
      </w:r>
    </w:p>
    <w:p w14:paraId="45C18FCB" w14:textId="2FF8C4DD" w:rsidR="00BC44F2" w:rsidRDefault="00BC44F2" w:rsidP="00973AB5">
      <w:pPr>
        <w:pBdr>
          <w:top w:val="nil"/>
          <w:left w:val="nil"/>
          <w:bottom w:val="nil"/>
          <w:right w:val="nil"/>
          <w:between w:val="nil"/>
        </w:pBdr>
        <w:spacing w:before="120" w:after="0" w:line="360" w:lineRule="auto"/>
        <w:ind w:firstLine="720"/>
        <w:jc w:val="both"/>
        <w:rPr>
          <w:rFonts w:ascii="Arial" w:eastAsia="Arial" w:hAnsi="Arial" w:cs="Arial"/>
          <w:color w:val="000000"/>
          <w:sz w:val="24"/>
          <w:szCs w:val="24"/>
          <w:lang w:val="en-US"/>
        </w:rPr>
      </w:pPr>
      <w:r w:rsidRPr="00BC44F2">
        <w:rPr>
          <w:rFonts w:ascii="Arial" w:eastAsia="Arial" w:hAnsi="Arial" w:cs="Arial"/>
          <w:color w:val="000000"/>
          <w:sz w:val="24"/>
          <w:szCs w:val="24"/>
          <w:lang w:val="en-US"/>
        </w:rPr>
        <w:t>Alstroemeria</w:t>
      </w:r>
      <w:r>
        <w:rPr>
          <w:rFonts w:ascii="Arial" w:eastAsia="Arial" w:hAnsi="Arial" w:cs="Arial"/>
          <w:color w:val="000000"/>
          <w:sz w:val="24"/>
          <w:szCs w:val="24"/>
          <w:lang w:val="en-US"/>
        </w:rPr>
        <w:t xml:space="preserve"> menyampaikan bahwa metode yang </w:t>
      </w:r>
      <w:r w:rsidR="00DD4E57">
        <w:rPr>
          <w:rFonts w:ascii="Arial" w:eastAsia="Arial" w:hAnsi="Arial" w:cs="Arial"/>
          <w:color w:val="000000"/>
          <w:sz w:val="24"/>
          <w:szCs w:val="24"/>
          <w:lang w:val="en-US"/>
        </w:rPr>
        <w:t xml:space="preserve">orang nomor satu di </w:t>
      </w:r>
      <w:r w:rsidR="00DD4E57" w:rsidRPr="00DD4E57">
        <w:rPr>
          <w:rFonts w:ascii="Arial" w:eastAsia="Arial" w:hAnsi="Arial" w:cs="Arial"/>
          <w:color w:val="000000"/>
          <w:sz w:val="24"/>
          <w:szCs w:val="24"/>
          <w:lang w:val="en-US"/>
        </w:rPr>
        <w:t>TK/RA (Raudatul Athfal) AL Mawaddah</w:t>
      </w:r>
      <w:r w:rsidR="00DD4E57">
        <w:rPr>
          <w:rFonts w:ascii="Arial" w:eastAsia="Arial" w:hAnsi="Arial" w:cs="Arial"/>
          <w:color w:val="000000"/>
          <w:sz w:val="24"/>
          <w:szCs w:val="24"/>
          <w:lang w:val="en-US"/>
        </w:rPr>
        <w:t xml:space="preserve"> tersebut mengatakan adalah metode demokrasi dan metodenya juga tidak hanya itu. Namun, </w:t>
      </w:r>
      <w:r w:rsidR="00DD4E57" w:rsidRPr="00BC44F2">
        <w:rPr>
          <w:rFonts w:ascii="Arial" w:eastAsia="Arial" w:hAnsi="Arial" w:cs="Arial"/>
          <w:color w:val="000000"/>
          <w:sz w:val="24"/>
          <w:szCs w:val="24"/>
          <w:lang w:val="en-US"/>
        </w:rPr>
        <w:t>Alstroemeria</w:t>
      </w:r>
      <w:r w:rsidR="00DD4E57">
        <w:rPr>
          <w:rFonts w:ascii="Arial" w:eastAsia="Arial" w:hAnsi="Arial" w:cs="Arial"/>
          <w:color w:val="000000"/>
          <w:sz w:val="24"/>
          <w:szCs w:val="24"/>
          <w:lang w:val="en-US"/>
        </w:rPr>
        <w:t xml:space="preserve"> tidak menyampaikan secara detail terkait metode apa selain metode demokrasi. Beda halnya dengan </w:t>
      </w:r>
      <w:r w:rsidR="00DD4E57" w:rsidRPr="00DD4E57">
        <w:rPr>
          <w:rFonts w:ascii="Arial" w:eastAsia="Arial" w:hAnsi="Arial" w:cs="Arial"/>
          <w:color w:val="000000"/>
          <w:sz w:val="24"/>
          <w:szCs w:val="24"/>
          <w:lang w:val="en-US"/>
        </w:rPr>
        <w:t>Bunga</w:t>
      </w:r>
      <w:r w:rsidR="00DD4E57">
        <w:rPr>
          <w:rFonts w:ascii="Arial" w:eastAsia="Arial" w:hAnsi="Arial" w:cs="Arial"/>
          <w:color w:val="000000"/>
          <w:sz w:val="24"/>
          <w:szCs w:val="24"/>
          <w:lang w:val="en-US"/>
        </w:rPr>
        <w:t xml:space="preserve">, perempuan yang telah mengabdi selama kurang lebih 14 tahun tersebut mengatakan, </w:t>
      </w:r>
    </w:p>
    <w:p w14:paraId="75A51AAA" w14:textId="435FA82B" w:rsidR="00DD4E57" w:rsidRDefault="00DD4E57" w:rsidP="00DD4E57">
      <w:pPr>
        <w:pBdr>
          <w:top w:val="nil"/>
          <w:left w:val="nil"/>
          <w:bottom w:val="nil"/>
          <w:right w:val="nil"/>
          <w:between w:val="nil"/>
        </w:pBdr>
        <w:spacing w:before="120" w:after="0" w:line="240" w:lineRule="auto"/>
        <w:ind w:left="720"/>
        <w:jc w:val="both"/>
        <w:rPr>
          <w:rFonts w:ascii="Arial" w:eastAsia="Arial" w:hAnsi="Arial" w:cs="Arial"/>
          <w:color w:val="000000"/>
          <w:sz w:val="24"/>
          <w:szCs w:val="24"/>
          <w:lang w:val="en-US"/>
        </w:rPr>
      </w:pPr>
      <w:r>
        <w:rPr>
          <w:rFonts w:ascii="Arial" w:eastAsia="Arial" w:hAnsi="Arial" w:cs="Arial"/>
          <w:color w:val="000000"/>
          <w:sz w:val="24"/>
          <w:szCs w:val="24"/>
          <w:lang w:val="en-US"/>
        </w:rPr>
        <w:t xml:space="preserve">“.. </w:t>
      </w:r>
      <w:r w:rsidRPr="00DD4E57">
        <w:rPr>
          <w:rFonts w:ascii="Arial" w:eastAsia="Arial" w:hAnsi="Arial" w:cs="Arial"/>
          <w:color w:val="000000"/>
          <w:sz w:val="24"/>
          <w:szCs w:val="24"/>
          <w:lang w:val="en-US"/>
        </w:rPr>
        <w:t>praktik langsung, karya tulis, anak mulai belajar mandiri dan diobservasikan juga dan diutaman belajar sambil bermain, agar anak dapat mengenal dan meniru</w:t>
      </w:r>
      <w:r>
        <w:rPr>
          <w:rFonts w:ascii="Arial" w:eastAsia="Arial" w:hAnsi="Arial" w:cs="Arial"/>
          <w:color w:val="000000"/>
          <w:sz w:val="24"/>
          <w:szCs w:val="24"/>
          <w:lang w:val="en-US"/>
        </w:rPr>
        <w:t>”</w:t>
      </w:r>
    </w:p>
    <w:p w14:paraId="4DCE1DCF" w14:textId="47C352EF" w:rsidR="00DD4E57" w:rsidRDefault="00DD4E57" w:rsidP="00DD4E57">
      <w:pPr>
        <w:pBdr>
          <w:top w:val="nil"/>
          <w:left w:val="nil"/>
          <w:bottom w:val="nil"/>
          <w:right w:val="nil"/>
          <w:between w:val="nil"/>
        </w:pBdr>
        <w:spacing w:before="120" w:after="0" w:line="360" w:lineRule="auto"/>
        <w:ind w:left="720"/>
        <w:jc w:val="both"/>
        <w:rPr>
          <w:rFonts w:ascii="Arial" w:eastAsia="Arial" w:hAnsi="Arial" w:cs="Arial"/>
          <w:color w:val="000000"/>
          <w:sz w:val="24"/>
          <w:szCs w:val="24"/>
          <w:lang w:val="en-US"/>
        </w:rPr>
      </w:pPr>
      <w:r>
        <w:rPr>
          <w:rFonts w:ascii="Arial" w:eastAsia="Arial" w:hAnsi="Arial" w:cs="Arial"/>
          <w:color w:val="000000"/>
          <w:sz w:val="24"/>
          <w:szCs w:val="24"/>
          <w:lang w:val="en-US"/>
        </w:rPr>
        <w:t>Bunga</w:t>
      </w:r>
      <w:r w:rsidRPr="00BC44F2">
        <w:rPr>
          <w:rFonts w:ascii="Arial" w:eastAsia="Arial" w:hAnsi="Arial" w:cs="Arial"/>
          <w:color w:val="000000"/>
          <w:sz w:val="24"/>
          <w:szCs w:val="24"/>
          <w:lang w:val="en-US"/>
        </w:rPr>
        <w:t>/wwcr/PraktikPembelajaran3PAUDdiKotaPalangkaRaya/16092022</w:t>
      </w:r>
    </w:p>
    <w:p w14:paraId="2B518872" w14:textId="6CC85302" w:rsidR="00DD4E57" w:rsidRDefault="00DD4E57" w:rsidP="00DD4E57">
      <w:pPr>
        <w:pBdr>
          <w:top w:val="nil"/>
          <w:left w:val="nil"/>
          <w:bottom w:val="nil"/>
          <w:right w:val="nil"/>
          <w:between w:val="nil"/>
        </w:pBdr>
        <w:spacing w:before="120" w:after="0" w:line="360" w:lineRule="auto"/>
        <w:ind w:firstLine="720"/>
        <w:jc w:val="both"/>
        <w:rPr>
          <w:rFonts w:ascii="Arial" w:eastAsia="Arial" w:hAnsi="Arial" w:cs="Arial"/>
          <w:color w:val="000000"/>
          <w:sz w:val="24"/>
          <w:szCs w:val="24"/>
          <w:lang w:val="en-US"/>
        </w:rPr>
      </w:pPr>
      <w:r>
        <w:rPr>
          <w:rFonts w:ascii="Arial" w:eastAsia="Arial" w:hAnsi="Arial" w:cs="Arial"/>
          <w:color w:val="000000"/>
          <w:sz w:val="24"/>
          <w:szCs w:val="24"/>
          <w:lang w:val="en-US"/>
        </w:rPr>
        <w:t xml:space="preserve">Beberapa hal menarik penulis temukan respons dari Bunga antara lain, variasi metode pembelajaran yang dia gunakan. Variasi tersebut merupakan lebih dari satu. Artinya, banyak variasi yang ditemukan (praktik langsung, karya tulis) yang mengarah pada peleburan belajar dan bermain. Gunanya untuk mengimitasi dan pengenalan akan situasi, kemandirian anak, kreativitas </w:t>
      </w:r>
      <w:r w:rsidR="00D96B9B">
        <w:rPr>
          <w:rFonts w:ascii="Arial" w:eastAsia="Arial" w:hAnsi="Arial" w:cs="Arial"/>
          <w:color w:val="000000"/>
          <w:sz w:val="24"/>
          <w:szCs w:val="24"/>
          <w:lang w:val="en-US"/>
        </w:rPr>
        <w:t xml:space="preserve">dan langsung bersentuhan. Persentuhan antara benda dengan benda lain atau </w:t>
      </w:r>
      <w:r w:rsidR="00D96B9B">
        <w:rPr>
          <w:rFonts w:ascii="Arial" w:eastAsia="Arial" w:hAnsi="Arial" w:cs="Arial"/>
          <w:color w:val="000000"/>
          <w:sz w:val="24"/>
          <w:szCs w:val="24"/>
          <w:lang w:val="en-US"/>
        </w:rPr>
        <w:lastRenderedPageBreak/>
        <w:t xml:space="preserve">mainan yang satu dengan yang lain membawa anak pada kepekaan panca indera anak. </w:t>
      </w:r>
    </w:p>
    <w:p w14:paraId="5C256EE8" w14:textId="664DB381" w:rsidR="00D96B9B" w:rsidRDefault="00D96B9B" w:rsidP="00DD4E57">
      <w:pPr>
        <w:pBdr>
          <w:top w:val="nil"/>
          <w:left w:val="nil"/>
          <w:bottom w:val="nil"/>
          <w:right w:val="nil"/>
          <w:between w:val="nil"/>
        </w:pBdr>
        <w:spacing w:before="120" w:after="0" w:line="360" w:lineRule="auto"/>
        <w:ind w:firstLine="720"/>
        <w:jc w:val="both"/>
        <w:rPr>
          <w:rFonts w:ascii="Arial" w:eastAsia="Arial" w:hAnsi="Arial" w:cs="Arial"/>
          <w:color w:val="000000"/>
          <w:sz w:val="24"/>
          <w:szCs w:val="24"/>
          <w:lang w:val="en-US"/>
        </w:rPr>
      </w:pPr>
      <w:r>
        <w:rPr>
          <w:rFonts w:ascii="Arial" w:eastAsia="Arial" w:hAnsi="Arial" w:cs="Arial"/>
          <w:color w:val="000000"/>
          <w:sz w:val="24"/>
          <w:szCs w:val="24"/>
          <w:lang w:val="en-US"/>
        </w:rPr>
        <w:t>Berbicara strategi sebagai pengembangan APK (</w:t>
      </w:r>
      <w:r w:rsidRPr="00973AB5">
        <w:rPr>
          <w:rFonts w:ascii="Arial" w:eastAsia="Arial" w:hAnsi="Arial" w:cs="Arial"/>
          <w:color w:val="000000"/>
          <w:sz w:val="24"/>
          <w:szCs w:val="24"/>
          <w:lang w:val="en-US"/>
        </w:rPr>
        <w:t>Angka Partisipasi Kasar</w:t>
      </w:r>
      <w:r>
        <w:rPr>
          <w:rFonts w:ascii="Arial" w:eastAsia="Arial" w:hAnsi="Arial" w:cs="Arial"/>
          <w:color w:val="000000"/>
          <w:sz w:val="24"/>
          <w:szCs w:val="24"/>
          <w:lang w:val="en-US"/>
        </w:rPr>
        <w:t xml:space="preserve">) yang dibutuhkan harapan warga masyarakat/pemerintah, penulis mengambil respons </w:t>
      </w:r>
      <w:r w:rsidRPr="00D96B9B">
        <w:rPr>
          <w:rFonts w:ascii="Arial" w:eastAsia="Arial" w:hAnsi="Arial" w:cs="Arial"/>
          <w:color w:val="000000"/>
          <w:sz w:val="24"/>
          <w:szCs w:val="24"/>
          <w:lang w:val="en-US"/>
        </w:rPr>
        <w:t>Bougenville</w:t>
      </w:r>
      <w:r>
        <w:rPr>
          <w:rFonts w:ascii="Arial" w:eastAsia="Arial" w:hAnsi="Arial" w:cs="Arial"/>
          <w:color w:val="000000"/>
          <w:sz w:val="24"/>
          <w:szCs w:val="24"/>
          <w:lang w:val="en-US"/>
        </w:rPr>
        <w:t xml:space="preserve"> dan </w:t>
      </w:r>
      <w:r w:rsidRPr="00D96B9B">
        <w:rPr>
          <w:rFonts w:ascii="Arial" w:eastAsia="Arial" w:hAnsi="Arial" w:cs="Arial"/>
          <w:color w:val="000000"/>
          <w:sz w:val="24"/>
          <w:szCs w:val="24"/>
          <w:lang w:val="en-US"/>
        </w:rPr>
        <w:t>Anyelir</w:t>
      </w:r>
      <w:r>
        <w:rPr>
          <w:rFonts w:ascii="Arial" w:eastAsia="Arial" w:hAnsi="Arial" w:cs="Arial"/>
          <w:color w:val="000000"/>
          <w:sz w:val="24"/>
          <w:szCs w:val="24"/>
          <w:lang w:val="en-US"/>
        </w:rPr>
        <w:t xml:space="preserve"> atas penggunaan strategi pembelajaran yaitu dengan cara </w:t>
      </w:r>
      <w:r w:rsidRPr="00D96B9B">
        <w:rPr>
          <w:rFonts w:ascii="Arial" w:eastAsia="Arial" w:hAnsi="Arial" w:cs="Arial"/>
          <w:color w:val="000000"/>
          <w:sz w:val="24"/>
          <w:szCs w:val="24"/>
          <w:lang w:val="en-US"/>
        </w:rPr>
        <w:t>mengenal huruf, angka belajar sambil bermain</w:t>
      </w:r>
      <w:r>
        <w:rPr>
          <w:rFonts w:ascii="Arial" w:eastAsia="Arial" w:hAnsi="Arial" w:cs="Arial"/>
          <w:color w:val="000000"/>
          <w:sz w:val="24"/>
          <w:szCs w:val="24"/>
          <w:lang w:val="en-US"/>
        </w:rPr>
        <w:t xml:space="preserve">. </w:t>
      </w:r>
      <w:r w:rsidR="0072790E">
        <w:rPr>
          <w:rFonts w:ascii="Arial" w:eastAsia="Arial" w:hAnsi="Arial" w:cs="Arial"/>
          <w:color w:val="000000"/>
          <w:sz w:val="24"/>
          <w:szCs w:val="24"/>
          <w:lang w:val="en-US"/>
        </w:rPr>
        <w:t xml:space="preserve">Sedangkan </w:t>
      </w:r>
      <w:r w:rsidRPr="00D96B9B">
        <w:rPr>
          <w:rFonts w:ascii="Arial" w:eastAsia="Arial" w:hAnsi="Arial" w:cs="Arial"/>
          <w:color w:val="000000"/>
          <w:sz w:val="24"/>
          <w:szCs w:val="24"/>
          <w:lang w:val="en-US"/>
        </w:rPr>
        <w:t>Alstroemeria</w:t>
      </w:r>
      <w:r>
        <w:rPr>
          <w:rFonts w:ascii="Arial" w:eastAsia="Arial" w:hAnsi="Arial" w:cs="Arial"/>
          <w:color w:val="000000"/>
          <w:sz w:val="24"/>
          <w:szCs w:val="24"/>
          <w:lang w:val="en-US"/>
        </w:rPr>
        <w:t xml:space="preserve"> menyebut</w:t>
      </w:r>
      <w:r w:rsidR="0072790E">
        <w:rPr>
          <w:rFonts w:ascii="Arial" w:eastAsia="Arial" w:hAnsi="Arial" w:cs="Arial"/>
          <w:color w:val="000000"/>
          <w:sz w:val="24"/>
          <w:szCs w:val="24"/>
          <w:lang w:val="en-US"/>
        </w:rPr>
        <w:t xml:space="preserve"> jenis strategi pembelajaran </w:t>
      </w:r>
      <w:r>
        <w:rPr>
          <w:rFonts w:ascii="Arial" w:eastAsia="Arial" w:hAnsi="Arial" w:cs="Arial"/>
          <w:color w:val="000000"/>
          <w:sz w:val="24"/>
          <w:szCs w:val="24"/>
          <w:lang w:val="en-US"/>
        </w:rPr>
        <w:t xml:space="preserve">sebagai pengkondisian lingkungan. </w:t>
      </w:r>
    </w:p>
    <w:p w14:paraId="4DEC448A" w14:textId="2F1F5733" w:rsidR="0072790E" w:rsidRDefault="0072790E" w:rsidP="00DD4E57">
      <w:pPr>
        <w:pBdr>
          <w:top w:val="nil"/>
          <w:left w:val="nil"/>
          <w:bottom w:val="nil"/>
          <w:right w:val="nil"/>
          <w:between w:val="nil"/>
        </w:pBdr>
        <w:spacing w:before="120" w:after="0" w:line="360" w:lineRule="auto"/>
        <w:ind w:firstLine="720"/>
        <w:jc w:val="both"/>
        <w:rPr>
          <w:rFonts w:ascii="Arial" w:eastAsia="Arial" w:hAnsi="Arial" w:cs="Arial"/>
          <w:color w:val="000000"/>
          <w:sz w:val="24"/>
          <w:szCs w:val="24"/>
          <w:lang w:val="en-US"/>
        </w:rPr>
      </w:pPr>
      <w:r>
        <w:rPr>
          <w:rFonts w:ascii="Arial" w:eastAsia="Arial" w:hAnsi="Arial" w:cs="Arial"/>
          <w:color w:val="000000"/>
          <w:sz w:val="24"/>
          <w:szCs w:val="24"/>
          <w:lang w:val="en-US"/>
        </w:rPr>
        <w:t xml:space="preserve">Penulis berhenti sejenak pada satu titik dengan mengambil benang merahnya yakni, baik metode mengajar maupun strategi pembelajaran bagi ketiga subjek penelitian yang dimulai dari </w:t>
      </w:r>
      <w:r w:rsidRPr="0072790E">
        <w:rPr>
          <w:rFonts w:ascii="Arial" w:eastAsia="Arial" w:hAnsi="Arial" w:cs="Arial"/>
          <w:color w:val="000000"/>
          <w:sz w:val="24"/>
          <w:szCs w:val="24"/>
          <w:lang w:val="en-US"/>
        </w:rPr>
        <w:t>TK Panenga, TK/RA (Raudatul Athfal) AL Mawaddah dan TK/PAUD Permata Ibu</w:t>
      </w:r>
      <w:r>
        <w:rPr>
          <w:rFonts w:ascii="Arial" w:eastAsia="Arial" w:hAnsi="Arial" w:cs="Arial"/>
          <w:color w:val="000000"/>
          <w:sz w:val="24"/>
          <w:szCs w:val="24"/>
          <w:lang w:val="en-US"/>
        </w:rPr>
        <w:t xml:space="preserve"> sama-sama menyampaikan hal-hal menarik dan berbeda antara metode-strategi pembelajaran yang satu dengan yang lain. Tatarannya menurut penulis sudah sesuai porsinya atau pada takaran anak. Selain partisipasi guru dan/atau Kepala Sekolah PAUD kepada 3 PAUD di Kota Palangka Raya, siswa sebagai subjek maupun penerima manfaat, mendapatkan pengalaman motorik-sensorik dan internalisasi hasil bermain untuk diteruskan ke alam bawah sadar atau </w:t>
      </w:r>
      <w:r w:rsidRPr="0072790E">
        <w:rPr>
          <w:rFonts w:ascii="Arial" w:eastAsia="Arial" w:hAnsi="Arial" w:cs="Arial"/>
          <w:i/>
          <w:iCs/>
          <w:color w:val="000000"/>
          <w:sz w:val="24"/>
          <w:szCs w:val="24"/>
          <w:lang w:val="en-US"/>
        </w:rPr>
        <w:t>long-term memory</w:t>
      </w:r>
      <w:r>
        <w:rPr>
          <w:rFonts w:ascii="Arial" w:eastAsia="Arial" w:hAnsi="Arial" w:cs="Arial"/>
          <w:color w:val="000000"/>
          <w:sz w:val="24"/>
          <w:szCs w:val="24"/>
          <w:lang w:val="en-US"/>
        </w:rPr>
        <w:t xml:space="preserve">. </w:t>
      </w:r>
    </w:p>
    <w:p w14:paraId="60610AFA" w14:textId="422ED982" w:rsidR="00255EE3" w:rsidRDefault="00255EE3" w:rsidP="00605061">
      <w:pPr>
        <w:pBdr>
          <w:top w:val="nil"/>
          <w:left w:val="nil"/>
          <w:bottom w:val="nil"/>
          <w:right w:val="nil"/>
          <w:between w:val="nil"/>
        </w:pBdr>
        <w:spacing w:before="120" w:after="0" w:line="360" w:lineRule="auto"/>
        <w:jc w:val="both"/>
        <w:rPr>
          <w:rFonts w:ascii="Arial" w:eastAsia="Arial" w:hAnsi="Arial" w:cs="Arial"/>
          <w:color w:val="000000"/>
          <w:sz w:val="24"/>
          <w:szCs w:val="24"/>
          <w:lang w:val="en-US"/>
        </w:rPr>
      </w:pPr>
      <w:r>
        <w:rPr>
          <w:rFonts w:ascii="Arial" w:eastAsia="Arial" w:hAnsi="Arial" w:cs="Arial"/>
          <w:color w:val="000000"/>
          <w:sz w:val="24"/>
          <w:szCs w:val="24"/>
          <w:lang w:val="en-US"/>
        </w:rPr>
        <w:t>Berdaya di tengah Keterbatasan PAUD</w:t>
      </w:r>
    </w:p>
    <w:p w14:paraId="1A5B2F2A" w14:textId="04C6BF3A" w:rsidR="00255EE3" w:rsidRDefault="00255EE3" w:rsidP="00DD4E57">
      <w:pPr>
        <w:pBdr>
          <w:top w:val="nil"/>
          <w:left w:val="nil"/>
          <w:bottom w:val="nil"/>
          <w:right w:val="nil"/>
          <w:between w:val="nil"/>
        </w:pBdr>
        <w:spacing w:before="120" w:after="0" w:line="360" w:lineRule="auto"/>
        <w:ind w:firstLine="720"/>
        <w:jc w:val="both"/>
        <w:rPr>
          <w:rFonts w:ascii="Arial" w:eastAsia="Arial" w:hAnsi="Arial" w:cs="Arial"/>
          <w:color w:val="000000"/>
          <w:sz w:val="24"/>
          <w:szCs w:val="24"/>
          <w:lang w:val="en-US"/>
        </w:rPr>
      </w:pPr>
      <w:r>
        <w:rPr>
          <w:rFonts w:ascii="Arial" w:eastAsia="Arial" w:hAnsi="Arial" w:cs="Arial"/>
          <w:color w:val="000000"/>
          <w:sz w:val="24"/>
          <w:szCs w:val="24"/>
          <w:lang w:val="en-US"/>
        </w:rPr>
        <w:t>Pendidikan Anak Usia Dini yang terletak di 3 daerah kota Palangka Raya (</w:t>
      </w:r>
      <w:r w:rsidRPr="00255EE3">
        <w:rPr>
          <w:rFonts w:ascii="Arial" w:eastAsia="Arial" w:hAnsi="Arial" w:cs="Arial"/>
          <w:color w:val="000000"/>
          <w:sz w:val="24"/>
          <w:szCs w:val="24"/>
          <w:lang w:val="en-US"/>
        </w:rPr>
        <w:t xml:space="preserve">TK Panenga, TK/RA </w:t>
      </w:r>
      <w:r>
        <w:rPr>
          <w:rFonts w:ascii="Arial" w:eastAsia="Arial" w:hAnsi="Arial" w:cs="Arial"/>
          <w:color w:val="000000"/>
          <w:sz w:val="24"/>
          <w:szCs w:val="24"/>
          <w:lang w:val="en-US"/>
        </w:rPr>
        <w:t>[</w:t>
      </w:r>
      <w:r w:rsidRPr="00255EE3">
        <w:rPr>
          <w:rFonts w:ascii="Arial" w:eastAsia="Arial" w:hAnsi="Arial" w:cs="Arial"/>
          <w:color w:val="000000"/>
          <w:sz w:val="24"/>
          <w:szCs w:val="24"/>
          <w:lang w:val="en-US"/>
        </w:rPr>
        <w:t>Raudatul Athfal</w:t>
      </w:r>
      <w:r>
        <w:rPr>
          <w:rFonts w:ascii="Arial" w:eastAsia="Arial" w:hAnsi="Arial" w:cs="Arial"/>
          <w:color w:val="000000"/>
          <w:sz w:val="24"/>
          <w:szCs w:val="24"/>
          <w:lang w:val="en-US"/>
        </w:rPr>
        <w:t>]</w:t>
      </w:r>
      <w:r w:rsidRPr="00255EE3">
        <w:rPr>
          <w:rFonts w:ascii="Arial" w:eastAsia="Arial" w:hAnsi="Arial" w:cs="Arial"/>
          <w:color w:val="000000"/>
          <w:sz w:val="24"/>
          <w:szCs w:val="24"/>
          <w:lang w:val="en-US"/>
        </w:rPr>
        <w:t xml:space="preserve"> AL Mawaddah, TK/PAUD Permata Ibu</w:t>
      </w:r>
      <w:r>
        <w:rPr>
          <w:rFonts w:ascii="Arial" w:eastAsia="Arial" w:hAnsi="Arial" w:cs="Arial"/>
          <w:color w:val="000000"/>
          <w:sz w:val="24"/>
          <w:szCs w:val="24"/>
          <w:lang w:val="en-US"/>
        </w:rPr>
        <w:t xml:space="preserve">), memiliki keterbatasan dalam satu sisi, namun, berdasarkan penelusuran penulis, keterbatasan itu tidak menjadi penghambat bertumbuhkan siswa/anak secara holistik. </w:t>
      </w:r>
      <w:r w:rsidRPr="00255EE3">
        <w:rPr>
          <w:rFonts w:ascii="Arial" w:eastAsia="Arial" w:hAnsi="Arial" w:cs="Arial"/>
          <w:color w:val="000000"/>
          <w:sz w:val="24"/>
          <w:szCs w:val="24"/>
          <w:lang w:val="en-US"/>
        </w:rPr>
        <w:t>Bougenville</w:t>
      </w:r>
      <w:r>
        <w:rPr>
          <w:rFonts w:ascii="Arial" w:eastAsia="Arial" w:hAnsi="Arial" w:cs="Arial"/>
          <w:color w:val="000000"/>
          <w:sz w:val="24"/>
          <w:szCs w:val="24"/>
          <w:lang w:val="en-US"/>
        </w:rPr>
        <w:t xml:space="preserve">, salah satu Kepala Sekolah di 3 PAUD kota Palangka Raya tersebut mengatakan, </w:t>
      </w:r>
    </w:p>
    <w:p w14:paraId="57A2B676" w14:textId="7E758D4A" w:rsidR="00255EE3" w:rsidRDefault="00255EE3" w:rsidP="00255EE3">
      <w:pPr>
        <w:pBdr>
          <w:top w:val="nil"/>
          <w:left w:val="nil"/>
          <w:bottom w:val="nil"/>
          <w:right w:val="nil"/>
          <w:between w:val="nil"/>
        </w:pBdr>
        <w:spacing w:before="120" w:after="0" w:line="240" w:lineRule="auto"/>
        <w:ind w:left="720"/>
        <w:jc w:val="both"/>
        <w:rPr>
          <w:rFonts w:ascii="Arial" w:eastAsia="Arial" w:hAnsi="Arial" w:cs="Arial"/>
          <w:color w:val="000000"/>
          <w:sz w:val="24"/>
          <w:szCs w:val="24"/>
          <w:lang w:val="en-US"/>
        </w:rPr>
      </w:pPr>
      <w:r>
        <w:rPr>
          <w:rFonts w:ascii="Arial" w:eastAsia="Arial" w:hAnsi="Arial" w:cs="Arial"/>
          <w:color w:val="000000"/>
          <w:sz w:val="24"/>
          <w:szCs w:val="24"/>
          <w:lang w:val="en-US"/>
        </w:rPr>
        <w:t>“.. u</w:t>
      </w:r>
      <w:r w:rsidRPr="00255EE3">
        <w:rPr>
          <w:rFonts w:ascii="Arial" w:eastAsia="Arial" w:hAnsi="Arial" w:cs="Arial"/>
          <w:color w:val="000000"/>
          <w:sz w:val="24"/>
          <w:szCs w:val="24"/>
          <w:lang w:val="en-US"/>
        </w:rPr>
        <w:t>ntuk prestasi kami hanya mendapat dari anak-anak yang mendapatkan juara seperti menggambar, kalau untuk yang lainnya masih belum ada</w:t>
      </w:r>
      <w:r>
        <w:rPr>
          <w:rFonts w:ascii="Arial" w:eastAsia="Arial" w:hAnsi="Arial" w:cs="Arial"/>
          <w:color w:val="000000"/>
          <w:sz w:val="24"/>
          <w:szCs w:val="24"/>
          <w:lang w:val="en-US"/>
        </w:rPr>
        <w:t>”</w:t>
      </w:r>
    </w:p>
    <w:p w14:paraId="1756C7A5" w14:textId="046F256C" w:rsidR="00255EE3" w:rsidRDefault="00605061" w:rsidP="00255EE3">
      <w:pPr>
        <w:pBdr>
          <w:top w:val="nil"/>
          <w:left w:val="nil"/>
          <w:bottom w:val="nil"/>
          <w:right w:val="nil"/>
          <w:between w:val="nil"/>
        </w:pBdr>
        <w:spacing w:before="120" w:after="0" w:line="360" w:lineRule="auto"/>
        <w:ind w:left="720"/>
        <w:jc w:val="both"/>
        <w:rPr>
          <w:rFonts w:ascii="Arial" w:eastAsia="Arial" w:hAnsi="Arial" w:cs="Arial"/>
          <w:color w:val="000000"/>
          <w:sz w:val="24"/>
          <w:szCs w:val="24"/>
          <w:lang w:val="en-US"/>
        </w:rPr>
      </w:pPr>
      <w:r w:rsidRPr="00605061">
        <w:rPr>
          <w:rFonts w:ascii="Arial" w:eastAsia="Arial" w:hAnsi="Arial" w:cs="Arial"/>
          <w:color w:val="000000"/>
          <w:sz w:val="24"/>
          <w:szCs w:val="24"/>
          <w:lang w:val="en-US"/>
        </w:rPr>
        <w:t>Bougenville</w:t>
      </w:r>
      <w:r w:rsidR="00255EE3" w:rsidRPr="00BC44F2">
        <w:rPr>
          <w:rFonts w:ascii="Arial" w:eastAsia="Arial" w:hAnsi="Arial" w:cs="Arial"/>
          <w:color w:val="000000"/>
          <w:sz w:val="24"/>
          <w:szCs w:val="24"/>
          <w:lang w:val="en-US"/>
        </w:rPr>
        <w:t>/wwcr/</w:t>
      </w:r>
      <w:r w:rsidRPr="00605061">
        <w:t xml:space="preserve"> </w:t>
      </w:r>
      <w:r w:rsidRPr="00605061">
        <w:rPr>
          <w:rFonts w:ascii="Arial" w:eastAsia="Arial" w:hAnsi="Arial" w:cs="Arial"/>
          <w:color w:val="000000"/>
          <w:sz w:val="24"/>
          <w:szCs w:val="24"/>
          <w:lang w:val="en-US"/>
        </w:rPr>
        <w:t>BerdayaditengahKeterbatasanPAUD</w:t>
      </w:r>
      <w:r w:rsidR="00255EE3" w:rsidRPr="00BC44F2">
        <w:rPr>
          <w:rFonts w:ascii="Arial" w:eastAsia="Arial" w:hAnsi="Arial" w:cs="Arial"/>
          <w:color w:val="000000"/>
          <w:sz w:val="24"/>
          <w:szCs w:val="24"/>
          <w:lang w:val="en-US"/>
        </w:rPr>
        <w:t>/16092022</w:t>
      </w:r>
    </w:p>
    <w:p w14:paraId="492CEA97" w14:textId="77777777" w:rsidR="0065695F" w:rsidRDefault="0065695F" w:rsidP="00973AB5">
      <w:pPr>
        <w:pBdr>
          <w:top w:val="nil"/>
          <w:left w:val="nil"/>
          <w:bottom w:val="nil"/>
          <w:right w:val="nil"/>
          <w:between w:val="nil"/>
        </w:pBdr>
        <w:spacing w:before="120" w:after="0" w:line="360" w:lineRule="auto"/>
        <w:ind w:firstLine="720"/>
        <w:jc w:val="both"/>
        <w:rPr>
          <w:rFonts w:ascii="Arial" w:eastAsia="Arial" w:hAnsi="Arial" w:cs="Arial"/>
          <w:color w:val="000000"/>
          <w:sz w:val="24"/>
          <w:szCs w:val="24"/>
          <w:lang w:val="en-US"/>
        </w:rPr>
      </w:pPr>
      <w:r w:rsidRPr="0065695F">
        <w:rPr>
          <w:rFonts w:ascii="Arial" w:eastAsia="Arial" w:hAnsi="Arial" w:cs="Arial"/>
          <w:color w:val="000000"/>
          <w:sz w:val="24"/>
          <w:szCs w:val="24"/>
          <w:lang w:val="en-US"/>
        </w:rPr>
        <w:t>Bougenville</w:t>
      </w:r>
      <w:r>
        <w:rPr>
          <w:rFonts w:ascii="Arial" w:eastAsia="Arial" w:hAnsi="Arial" w:cs="Arial"/>
          <w:color w:val="000000"/>
          <w:sz w:val="24"/>
          <w:szCs w:val="24"/>
          <w:lang w:val="en-US"/>
        </w:rPr>
        <w:t xml:space="preserve"> mempunyai 40 orang siswa/anak PAUD di tempat dia mengajar. Beberapa dari mereka berprestasi saat mengikuti ajang kompetisi </w:t>
      </w:r>
      <w:r>
        <w:rPr>
          <w:rFonts w:ascii="Arial" w:eastAsia="Arial" w:hAnsi="Arial" w:cs="Arial"/>
          <w:color w:val="000000"/>
          <w:sz w:val="24"/>
          <w:szCs w:val="24"/>
          <w:lang w:val="en-US"/>
        </w:rPr>
        <w:lastRenderedPageBreak/>
        <w:t xml:space="preserve">menggambar antar PAUD yang berlokasi di kota Palangka Raya. Ajang menggambar ini tentunya membuat kebanggaan bagi PAUD itu sendiri maupun anak yang mengikuti ajang kompetisi menggambar hingga mendapatkan juara di tengah keterbatasaan sekolah tersebut. </w:t>
      </w:r>
    </w:p>
    <w:p w14:paraId="4FA6B9A2" w14:textId="78246168" w:rsidR="00DD4E57" w:rsidRDefault="0065695F" w:rsidP="00973AB5">
      <w:pPr>
        <w:pBdr>
          <w:top w:val="nil"/>
          <w:left w:val="nil"/>
          <w:bottom w:val="nil"/>
          <w:right w:val="nil"/>
          <w:between w:val="nil"/>
        </w:pBdr>
        <w:spacing w:before="120" w:after="0" w:line="360" w:lineRule="auto"/>
        <w:ind w:firstLine="720"/>
        <w:jc w:val="both"/>
        <w:rPr>
          <w:rFonts w:ascii="Arial" w:eastAsia="Arial" w:hAnsi="Arial" w:cs="Arial"/>
          <w:color w:val="000000"/>
          <w:sz w:val="24"/>
          <w:szCs w:val="24"/>
          <w:lang w:val="en-US"/>
        </w:rPr>
      </w:pPr>
      <w:r>
        <w:rPr>
          <w:rFonts w:ascii="Arial" w:eastAsia="Arial" w:hAnsi="Arial" w:cs="Arial"/>
          <w:color w:val="000000"/>
          <w:sz w:val="24"/>
          <w:szCs w:val="24"/>
          <w:lang w:val="en-US"/>
        </w:rPr>
        <w:t xml:space="preserve">Tidak hanya </w:t>
      </w:r>
      <w:r w:rsidRPr="0065695F">
        <w:rPr>
          <w:rFonts w:ascii="Arial" w:eastAsia="Arial" w:hAnsi="Arial" w:cs="Arial"/>
          <w:color w:val="000000"/>
          <w:sz w:val="24"/>
          <w:szCs w:val="24"/>
          <w:lang w:val="en-US"/>
        </w:rPr>
        <w:t>TK Panenga</w:t>
      </w:r>
      <w:r>
        <w:rPr>
          <w:rFonts w:ascii="Arial" w:eastAsia="Arial" w:hAnsi="Arial" w:cs="Arial"/>
          <w:color w:val="000000"/>
          <w:sz w:val="24"/>
          <w:szCs w:val="24"/>
          <w:lang w:val="en-US"/>
        </w:rPr>
        <w:t xml:space="preserve"> mendapatkan prestasi, </w:t>
      </w:r>
      <w:r w:rsidRPr="0065695F">
        <w:rPr>
          <w:rFonts w:ascii="Arial" w:eastAsia="Arial" w:hAnsi="Arial" w:cs="Arial"/>
          <w:color w:val="000000"/>
          <w:sz w:val="24"/>
          <w:szCs w:val="24"/>
          <w:lang w:val="en-US"/>
        </w:rPr>
        <w:t>TK/RA (Raudatul Athfal) AL Mawaddah</w:t>
      </w:r>
      <w:r>
        <w:rPr>
          <w:rFonts w:ascii="Arial" w:eastAsia="Arial" w:hAnsi="Arial" w:cs="Arial"/>
          <w:color w:val="000000"/>
          <w:sz w:val="24"/>
          <w:szCs w:val="24"/>
          <w:lang w:val="en-US"/>
        </w:rPr>
        <w:t xml:space="preserve"> juga mendapatkan 3 prestasi. Dua prestasi diraih oleh anak itu sendiri dan satu prestasi diraih oleh kinerja Kepala Sekolah. </w:t>
      </w:r>
      <w:r w:rsidRPr="0065695F">
        <w:rPr>
          <w:rFonts w:ascii="Arial" w:eastAsia="Arial" w:hAnsi="Arial" w:cs="Arial"/>
          <w:color w:val="000000"/>
          <w:sz w:val="24"/>
          <w:szCs w:val="24"/>
          <w:lang w:val="en-US"/>
        </w:rPr>
        <w:t>TK/RA (Raudatul Athfal) AL Mawaddah</w:t>
      </w:r>
      <w:r>
        <w:rPr>
          <w:rFonts w:ascii="Arial" w:eastAsia="Arial" w:hAnsi="Arial" w:cs="Arial"/>
          <w:color w:val="000000"/>
          <w:sz w:val="24"/>
          <w:szCs w:val="24"/>
          <w:lang w:val="en-US"/>
        </w:rPr>
        <w:t xml:space="preserve"> secara eksplitit tidak menginformasikan jumlah keseluruhan anak, namun dilihat dari 3 prestasi yang diraih, menurut penulis, ini merupakan sesuatu yang mampu membuat semua yang terlibat dalam TK tersebut menjadi berdaya dan bangga. </w:t>
      </w:r>
      <w:r w:rsidRPr="0065695F">
        <w:rPr>
          <w:rFonts w:ascii="Arial" w:eastAsia="Arial" w:hAnsi="Arial" w:cs="Arial"/>
          <w:color w:val="000000"/>
          <w:sz w:val="24"/>
          <w:szCs w:val="24"/>
          <w:lang w:val="en-US"/>
        </w:rPr>
        <w:t>Alstroemeria</w:t>
      </w:r>
      <w:r>
        <w:rPr>
          <w:rFonts w:ascii="Arial" w:eastAsia="Arial" w:hAnsi="Arial" w:cs="Arial"/>
          <w:color w:val="000000"/>
          <w:sz w:val="24"/>
          <w:szCs w:val="24"/>
          <w:lang w:val="en-US"/>
        </w:rPr>
        <w:t xml:space="preserve">, orang nomor satu di </w:t>
      </w:r>
      <w:r w:rsidRPr="0065695F">
        <w:rPr>
          <w:rFonts w:ascii="Arial" w:eastAsia="Arial" w:hAnsi="Arial" w:cs="Arial"/>
          <w:color w:val="000000"/>
          <w:sz w:val="24"/>
          <w:szCs w:val="24"/>
          <w:lang w:val="en-US"/>
        </w:rPr>
        <w:t>TK/RA (Raudatul Athfal) AL Mawaddah</w:t>
      </w:r>
      <w:r>
        <w:rPr>
          <w:rFonts w:ascii="Arial" w:eastAsia="Arial" w:hAnsi="Arial" w:cs="Arial"/>
          <w:color w:val="000000"/>
          <w:sz w:val="24"/>
          <w:szCs w:val="24"/>
          <w:lang w:val="en-US"/>
        </w:rPr>
        <w:t xml:space="preserve"> mengatakan, </w:t>
      </w:r>
    </w:p>
    <w:p w14:paraId="26B9D588" w14:textId="00E7505F" w:rsidR="0065695F" w:rsidRDefault="0065695F" w:rsidP="00E21ADF">
      <w:pPr>
        <w:pBdr>
          <w:top w:val="nil"/>
          <w:left w:val="nil"/>
          <w:bottom w:val="nil"/>
          <w:right w:val="nil"/>
          <w:between w:val="nil"/>
        </w:pBdr>
        <w:spacing w:before="120" w:after="0" w:line="240" w:lineRule="auto"/>
        <w:ind w:left="720"/>
        <w:jc w:val="both"/>
        <w:rPr>
          <w:rFonts w:ascii="Arial" w:eastAsia="Arial" w:hAnsi="Arial" w:cs="Arial"/>
          <w:color w:val="000000"/>
          <w:sz w:val="24"/>
          <w:szCs w:val="24"/>
          <w:lang w:val="en-US"/>
        </w:rPr>
      </w:pPr>
      <w:r>
        <w:rPr>
          <w:rFonts w:ascii="Arial" w:eastAsia="Arial" w:hAnsi="Arial" w:cs="Arial"/>
          <w:color w:val="000000"/>
          <w:sz w:val="24"/>
          <w:szCs w:val="24"/>
          <w:lang w:val="en-US"/>
        </w:rPr>
        <w:t>“</w:t>
      </w:r>
      <w:r w:rsidR="00605061">
        <w:rPr>
          <w:rFonts w:ascii="Arial" w:eastAsia="Arial" w:hAnsi="Arial" w:cs="Arial"/>
          <w:color w:val="000000"/>
          <w:sz w:val="24"/>
          <w:szCs w:val="24"/>
          <w:lang w:val="en-US"/>
        </w:rPr>
        <w:t>.. A</w:t>
      </w:r>
      <w:r w:rsidRPr="0065695F">
        <w:rPr>
          <w:rFonts w:ascii="Arial" w:eastAsia="Arial" w:hAnsi="Arial" w:cs="Arial"/>
          <w:color w:val="000000"/>
          <w:sz w:val="24"/>
          <w:szCs w:val="24"/>
          <w:lang w:val="en-US"/>
        </w:rPr>
        <w:t>llhamdulilah</w:t>
      </w:r>
      <w:r w:rsidR="00605061">
        <w:rPr>
          <w:rFonts w:ascii="Arial" w:eastAsia="Arial" w:hAnsi="Arial" w:cs="Arial"/>
          <w:color w:val="000000"/>
          <w:sz w:val="24"/>
          <w:szCs w:val="24"/>
          <w:lang w:val="en-US"/>
        </w:rPr>
        <w:t>..</w:t>
      </w:r>
      <w:r w:rsidRPr="0065695F">
        <w:rPr>
          <w:rFonts w:ascii="Arial" w:eastAsia="Arial" w:hAnsi="Arial" w:cs="Arial"/>
          <w:color w:val="000000"/>
          <w:sz w:val="24"/>
          <w:szCs w:val="24"/>
          <w:lang w:val="en-US"/>
        </w:rPr>
        <w:t xml:space="preserve"> untuk prestasi yang diraih banyak </w:t>
      </w:r>
      <w:r w:rsidR="00605061" w:rsidRPr="00605061">
        <w:rPr>
          <w:rFonts w:ascii="Arial" w:eastAsia="Arial" w:hAnsi="Arial" w:cs="Arial"/>
          <w:i/>
          <w:iCs/>
          <w:color w:val="000000"/>
          <w:sz w:val="24"/>
          <w:szCs w:val="24"/>
          <w:lang w:val="en-US"/>
        </w:rPr>
        <w:t>y</w:t>
      </w:r>
      <w:r w:rsidRPr="00605061">
        <w:rPr>
          <w:rFonts w:ascii="Arial" w:eastAsia="Arial" w:hAnsi="Arial" w:cs="Arial"/>
          <w:i/>
          <w:iCs/>
          <w:color w:val="000000"/>
          <w:sz w:val="24"/>
          <w:szCs w:val="24"/>
          <w:lang w:val="en-US"/>
        </w:rPr>
        <w:t>a</w:t>
      </w:r>
      <w:r w:rsidRPr="0065695F">
        <w:rPr>
          <w:rFonts w:ascii="Arial" w:eastAsia="Arial" w:hAnsi="Arial" w:cs="Arial"/>
          <w:color w:val="000000"/>
          <w:sz w:val="24"/>
          <w:szCs w:val="24"/>
          <w:lang w:val="en-US"/>
        </w:rPr>
        <w:t>, salah satunya adalah prestasi anak membaca surat pendek dengan menari tingkat RA se</w:t>
      </w:r>
      <w:r w:rsidR="00605061">
        <w:rPr>
          <w:rFonts w:ascii="Arial" w:eastAsia="Arial" w:hAnsi="Arial" w:cs="Arial"/>
          <w:color w:val="000000"/>
          <w:sz w:val="24"/>
          <w:szCs w:val="24"/>
          <w:lang w:val="en-US"/>
        </w:rPr>
        <w:t>-K</w:t>
      </w:r>
      <w:r w:rsidRPr="0065695F">
        <w:rPr>
          <w:rFonts w:ascii="Arial" w:eastAsia="Arial" w:hAnsi="Arial" w:cs="Arial"/>
          <w:color w:val="000000"/>
          <w:sz w:val="24"/>
          <w:szCs w:val="24"/>
          <w:lang w:val="en-US"/>
        </w:rPr>
        <w:t>ota P</w:t>
      </w:r>
      <w:r w:rsidR="00605061">
        <w:rPr>
          <w:rFonts w:ascii="Arial" w:eastAsia="Arial" w:hAnsi="Arial" w:cs="Arial"/>
          <w:color w:val="000000"/>
          <w:sz w:val="24"/>
          <w:szCs w:val="24"/>
          <w:lang w:val="en-US"/>
        </w:rPr>
        <w:t>alangka Raya</w:t>
      </w:r>
      <w:r w:rsidRPr="0065695F">
        <w:rPr>
          <w:rFonts w:ascii="Arial" w:eastAsia="Arial" w:hAnsi="Arial" w:cs="Arial"/>
          <w:color w:val="000000"/>
          <w:sz w:val="24"/>
          <w:szCs w:val="24"/>
          <w:lang w:val="en-US"/>
        </w:rPr>
        <w:t xml:space="preserve"> Juara 1, untuk membaca surat tingkat RA</w:t>
      </w:r>
      <w:r w:rsidR="00605061">
        <w:rPr>
          <w:rFonts w:ascii="Arial" w:eastAsia="Arial" w:hAnsi="Arial" w:cs="Arial"/>
          <w:color w:val="000000"/>
          <w:sz w:val="24"/>
          <w:szCs w:val="24"/>
          <w:lang w:val="en-US"/>
        </w:rPr>
        <w:t xml:space="preserve"> </w:t>
      </w:r>
      <w:r w:rsidR="00605061" w:rsidRPr="0065695F">
        <w:rPr>
          <w:rFonts w:ascii="Arial" w:eastAsia="Arial" w:hAnsi="Arial" w:cs="Arial"/>
          <w:color w:val="000000"/>
          <w:sz w:val="24"/>
          <w:szCs w:val="24"/>
          <w:lang w:val="en-US"/>
        </w:rPr>
        <w:t>(Raudatul Athfal)</w:t>
      </w:r>
      <w:r w:rsidRPr="0065695F">
        <w:rPr>
          <w:rFonts w:ascii="Arial" w:eastAsia="Arial" w:hAnsi="Arial" w:cs="Arial"/>
          <w:color w:val="000000"/>
          <w:sz w:val="24"/>
          <w:szCs w:val="24"/>
          <w:lang w:val="en-US"/>
        </w:rPr>
        <w:t xml:space="preserve"> se</w:t>
      </w:r>
      <w:r w:rsidR="00605061">
        <w:rPr>
          <w:rFonts w:ascii="Arial" w:eastAsia="Arial" w:hAnsi="Arial" w:cs="Arial"/>
          <w:color w:val="000000"/>
          <w:sz w:val="24"/>
          <w:szCs w:val="24"/>
          <w:lang w:val="en-US"/>
        </w:rPr>
        <w:t>-</w:t>
      </w:r>
      <w:r w:rsidRPr="0065695F">
        <w:rPr>
          <w:rFonts w:ascii="Arial" w:eastAsia="Arial" w:hAnsi="Arial" w:cs="Arial"/>
          <w:color w:val="000000"/>
          <w:sz w:val="24"/>
          <w:szCs w:val="24"/>
          <w:lang w:val="en-US"/>
        </w:rPr>
        <w:t xml:space="preserve">Kota </w:t>
      </w:r>
      <w:r w:rsidR="00605061" w:rsidRPr="0065695F">
        <w:rPr>
          <w:rFonts w:ascii="Arial" w:eastAsia="Arial" w:hAnsi="Arial" w:cs="Arial"/>
          <w:color w:val="000000"/>
          <w:sz w:val="24"/>
          <w:szCs w:val="24"/>
          <w:lang w:val="en-US"/>
        </w:rPr>
        <w:t>P</w:t>
      </w:r>
      <w:r w:rsidR="00605061">
        <w:rPr>
          <w:rFonts w:ascii="Arial" w:eastAsia="Arial" w:hAnsi="Arial" w:cs="Arial"/>
          <w:color w:val="000000"/>
          <w:sz w:val="24"/>
          <w:szCs w:val="24"/>
          <w:lang w:val="en-US"/>
        </w:rPr>
        <w:t>alangka Raya</w:t>
      </w:r>
      <w:r w:rsidRPr="0065695F">
        <w:rPr>
          <w:rFonts w:ascii="Arial" w:eastAsia="Arial" w:hAnsi="Arial" w:cs="Arial"/>
          <w:color w:val="000000"/>
          <w:sz w:val="24"/>
          <w:szCs w:val="24"/>
          <w:lang w:val="en-US"/>
        </w:rPr>
        <w:t xml:space="preserve"> juara 2, Kemudian kinerja Kepala Sekolah juga Allhamdulilah tingkat sekota Palangka Raya mendapat juara harapan 2</w:t>
      </w:r>
      <w:r w:rsidR="00605061">
        <w:rPr>
          <w:rFonts w:ascii="Arial" w:eastAsia="Arial" w:hAnsi="Arial" w:cs="Arial"/>
          <w:color w:val="000000"/>
          <w:sz w:val="24"/>
          <w:szCs w:val="24"/>
          <w:lang w:val="en-US"/>
        </w:rPr>
        <w:t>”</w:t>
      </w:r>
    </w:p>
    <w:p w14:paraId="713298E5" w14:textId="23278DAD" w:rsidR="0065695F" w:rsidRDefault="00605061" w:rsidP="0065695F">
      <w:pPr>
        <w:pBdr>
          <w:top w:val="nil"/>
          <w:left w:val="nil"/>
          <w:bottom w:val="nil"/>
          <w:right w:val="nil"/>
          <w:between w:val="nil"/>
        </w:pBdr>
        <w:spacing w:before="120" w:after="0" w:line="360" w:lineRule="auto"/>
        <w:ind w:left="720"/>
        <w:jc w:val="both"/>
        <w:rPr>
          <w:rFonts w:ascii="Arial" w:eastAsia="Arial" w:hAnsi="Arial" w:cs="Arial"/>
          <w:color w:val="000000"/>
          <w:sz w:val="24"/>
          <w:szCs w:val="24"/>
          <w:lang w:val="en-US"/>
        </w:rPr>
      </w:pPr>
      <w:r w:rsidRPr="00605061">
        <w:rPr>
          <w:rFonts w:ascii="Arial" w:eastAsia="Arial" w:hAnsi="Arial" w:cs="Arial"/>
          <w:color w:val="000000"/>
          <w:sz w:val="24"/>
          <w:szCs w:val="24"/>
          <w:lang w:val="en-US"/>
        </w:rPr>
        <w:t>Alstroemeria</w:t>
      </w:r>
      <w:r w:rsidR="0065695F" w:rsidRPr="00BC44F2">
        <w:rPr>
          <w:rFonts w:ascii="Arial" w:eastAsia="Arial" w:hAnsi="Arial" w:cs="Arial"/>
          <w:color w:val="000000"/>
          <w:sz w:val="24"/>
          <w:szCs w:val="24"/>
          <w:lang w:val="en-US"/>
        </w:rPr>
        <w:t>/wwcr/</w:t>
      </w:r>
      <w:r w:rsidRPr="00605061">
        <w:t xml:space="preserve"> </w:t>
      </w:r>
      <w:r w:rsidRPr="00605061">
        <w:rPr>
          <w:rFonts w:ascii="Arial" w:eastAsia="Arial" w:hAnsi="Arial" w:cs="Arial"/>
          <w:color w:val="000000"/>
          <w:sz w:val="24"/>
          <w:szCs w:val="24"/>
          <w:lang w:val="en-US"/>
        </w:rPr>
        <w:t xml:space="preserve">BerdayaditengahKeterbatasanPAUD </w:t>
      </w:r>
      <w:r w:rsidR="0065695F" w:rsidRPr="00BC44F2">
        <w:rPr>
          <w:rFonts w:ascii="Arial" w:eastAsia="Arial" w:hAnsi="Arial" w:cs="Arial"/>
          <w:color w:val="000000"/>
          <w:sz w:val="24"/>
          <w:szCs w:val="24"/>
          <w:lang w:val="en-US"/>
        </w:rPr>
        <w:t>/16092022</w:t>
      </w:r>
    </w:p>
    <w:p w14:paraId="3184E78E" w14:textId="321DD417" w:rsidR="0065695F" w:rsidRDefault="00605061" w:rsidP="00973AB5">
      <w:pPr>
        <w:pBdr>
          <w:top w:val="nil"/>
          <w:left w:val="nil"/>
          <w:bottom w:val="nil"/>
          <w:right w:val="nil"/>
          <w:between w:val="nil"/>
        </w:pBdr>
        <w:spacing w:before="120" w:after="0" w:line="360" w:lineRule="auto"/>
        <w:ind w:firstLine="720"/>
        <w:jc w:val="both"/>
        <w:rPr>
          <w:rFonts w:ascii="Arial" w:eastAsia="Arial" w:hAnsi="Arial" w:cs="Arial"/>
          <w:color w:val="000000"/>
          <w:sz w:val="24"/>
          <w:szCs w:val="24"/>
          <w:lang w:val="en-US"/>
        </w:rPr>
      </w:pPr>
      <w:r w:rsidRPr="00605061">
        <w:rPr>
          <w:rFonts w:ascii="Arial" w:eastAsia="Arial" w:hAnsi="Arial" w:cs="Arial"/>
          <w:color w:val="000000"/>
          <w:sz w:val="24"/>
          <w:szCs w:val="24"/>
          <w:lang w:val="en-US"/>
        </w:rPr>
        <w:t>TK/RA (Raudatul Athfal) AL Mawaddah</w:t>
      </w:r>
      <w:r>
        <w:rPr>
          <w:rFonts w:ascii="Arial" w:eastAsia="Arial" w:hAnsi="Arial" w:cs="Arial"/>
          <w:color w:val="000000"/>
          <w:sz w:val="24"/>
          <w:szCs w:val="24"/>
          <w:lang w:val="en-US"/>
        </w:rPr>
        <w:t xml:space="preserve"> tidak hanya juara, namun benar-benar juara 1 karegori membaca surat pendek di pusat Kota yang ada di Kalimantan Tengah. Selain itu, tidak hanya anak, Kepala Sekolah juga menjadi teladan dalam hal prestasi kinerja di kota tersebut di tengah gambaran keterbasaan PAUD di sana sini. </w:t>
      </w:r>
    </w:p>
    <w:p w14:paraId="37F1180C" w14:textId="5F8855DD" w:rsidR="00BC44F2" w:rsidRPr="001C5FF8" w:rsidRDefault="00057FD6" w:rsidP="00037156">
      <w:pPr>
        <w:pBdr>
          <w:top w:val="nil"/>
          <w:left w:val="nil"/>
          <w:bottom w:val="nil"/>
          <w:right w:val="nil"/>
          <w:between w:val="nil"/>
        </w:pBdr>
        <w:spacing w:before="120" w:after="0" w:line="360" w:lineRule="auto"/>
        <w:ind w:firstLine="720"/>
        <w:jc w:val="both"/>
        <w:rPr>
          <w:rFonts w:ascii="Arial" w:eastAsia="Arial" w:hAnsi="Arial" w:cs="Arial"/>
          <w:color w:val="000000"/>
          <w:sz w:val="24"/>
          <w:szCs w:val="24"/>
          <w:lang w:val="en-US"/>
        </w:rPr>
      </w:pPr>
      <w:r>
        <w:rPr>
          <w:rFonts w:ascii="Arial" w:eastAsia="Arial" w:hAnsi="Arial" w:cs="Arial"/>
          <w:color w:val="000000"/>
          <w:sz w:val="24"/>
          <w:szCs w:val="24"/>
          <w:lang w:val="en-US"/>
        </w:rPr>
        <w:t xml:space="preserve">Dunia pendidikan, tidak jauh-jauh dari prestasi dan keterbatasan. Gambaran berupa data ini telah ditunjukkan oleh pihak terkait (BPS, Kemendikbud, LSM dan Kementerian yang terhubung dengan kebijakan PAUD). Prestasi sebagai ajang partisipasi anak ataupun guru maupun Kepala Sekolah, turut ambil andil dalam </w:t>
      </w:r>
      <w:r w:rsidRPr="00057FD6">
        <w:rPr>
          <w:rFonts w:ascii="Arial" w:eastAsia="Arial" w:hAnsi="Arial" w:cs="Arial"/>
          <w:color w:val="000000"/>
          <w:sz w:val="24"/>
          <w:szCs w:val="24"/>
          <w:lang w:val="en-US"/>
        </w:rPr>
        <w:t xml:space="preserve">optimalisasi </w:t>
      </w:r>
      <w:r>
        <w:rPr>
          <w:rFonts w:ascii="Arial" w:eastAsia="Arial" w:hAnsi="Arial" w:cs="Arial"/>
          <w:color w:val="000000"/>
          <w:sz w:val="24"/>
          <w:szCs w:val="24"/>
          <w:lang w:val="en-US"/>
        </w:rPr>
        <w:t xml:space="preserve">grafik </w:t>
      </w:r>
      <w:r w:rsidRPr="00057FD6">
        <w:rPr>
          <w:rFonts w:ascii="Arial" w:eastAsia="Arial" w:hAnsi="Arial" w:cs="Arial"/>
          <w:color w:val="000000"/>
          <w:sz w:val="24"/>
          <w:szCs w:val="24"/>
          <w:lang w:val="en-US"/>
        </w:rPr>
        <w:t>Angka Partisipasi Kasar (APK)</w:t>
      </w:r>
      <w:r>
        <w:rPr>
          <w:rFonts w:ascii="Arial" w:eastAsia="Arial" w:hAnsi="Arial" w:cs="Arial"/>
          <w:color w:val="000000"/>
          <w:sz w:val="24"/>
          <w:szCs w:val="24"/>
          <w:lang w:val="en-US"/>
        </w:rPr>
        <w:t xml:space="preserve">. Partisipasi tersebut, menurut penulis berada dalam identitas anak dan pelaku pembelajaran di PAUD. Misalnya, ketiga PAUD yang peneliti bahas terdiri dari beragam agama (Islam, Kristen dan Hindu). Sejauh yang penulis lihat, </w:t>
      </w:r>
      <w:r>
        <w:rPr>
          <w:rFonts w:ascii="Arial" w:eastAsia="Arial" w:hAnsi="Arial" w:cs="Arial"/>
          <w:color w:val="000000"/>
          <w:sz w:val="24"/>
          <w:szCs w:val="24"/>
          <w:lang w:val="en-US"/>
        </w:rPr>
        <w:lastRenderedPageBreak/>
        <w:t xml:space="preserve">kepelbagaian </w:t>
      </w:r>
      <w:r w:rsidR="00E21ADF">
        <w:rPr>
          <w:rFonts w:ascii="Arial" w:eastAsia="Arial" w:hAnsi="Arial" w:cs="Arial"/>
          <w:color w:val="000000"/>
          <w:sz w:val="24"/>
          <w:szCs w:val="24"/>
          <w:lang w:val="en-US"/>
        </w:rPr>
        <w:t>agama malah menjadi alat untuk berprestasi dan menghangatkan sistem sosial dan kekeluargaan antar jalinan anak, guru, masyarakat dan orangtua anak itu sendiri. Penulis yang berasal dari agama Kristen tidak memandang dan bahkan melihat adanya segregasi yang berdampak pada peningkatan segregasi antara yang satu dengan yang lain.</w:t>
      </w:r>
      <w:r w:rsidR="00691A28">
        <w:rPr>
          <w:rFonts w:ascii="Arial" w:eastAsia="Arial" w:hAnsi="Arial" w:cs="Arial"/>
          <w:color w:val="000000"/>
          <w:sz w:val="24"/>
          <w:szCs w:val="24"/>
          <w:lang w:val="en-US"/>
        </w:rPr>
        <w:t xml:space="preserve"> Bahkan, Lukas dalam penelitiannya mengatakan bahwa tanggung jawab mendidik dari pihak orangtua adalah sebagai bentuk tanggung jawab kepada Allah </w:t>
      </w:r>
      <w:r w:rsidR="00691A28">
        <w:rPr>
          <w:rFonts w:ascii="Arial" w:eastAsia="Arial" w:hAnsi="Arial" w:cs="Arial"/>
          <w:color w:val="000000"/>
          <w:sz w:val="24"/>
          <w:szCs w:val="24"/>
          <w:lang w:val="en-US"/>
        </w:rPr>
        <w:fldChar w:fldCharType="begin" w:fldLock="1"/>
      </w:r>
      <w:r w:rsidR="00691A28">
        <w:rPr>
          <w:rFonts w:ascii="Arial" w:eastAsia="Arial" w:hAnsi="Arial" w:cs="Arial"/>
          <w:color w:val="000000"/>
          <w:sz w:val="24"/>
          <w:szCs w:val="24"/>
          <w:lang w:val="en-US"/>
        </w:rPr>
        <w:instrText>ADDIN CSL_CITATION {"citationItems":[{"id":"ITEM-1","itemData":{"ISSN":"2776-6454","author":[{"dropping-particle":"","family":"Ligan","given":"Lukas","non-dropping-particle":"","parse-names":false,"suffix":""}],"container-title":"Harati: Jurnal Pendidikan Kristen","id":"ITEM-1","issue":"1","issued":{"date-parts":[["2022"]]},"page":"73-84","title":"Peran Orang Tua Dalam Mendidik Anak Berdasarkan Kitab Ulangan 6: 4-9","type":"article-journal","volume":"2"},"uris":["http://www.mendeley.com/documents/?uuid=48415f3c-cee7-4a58-ba2f-dfa5191b125a"]}],"mendeley":{"formattedCitation":"(Ligan 2022)","plainTextFormattedCitation":"(Ligan 2022)"},"properties":{"noteIndex":0},"schema":"https://github.com/citation-style-language/schema/raw/master/csl-citation.json"}</w:instrText>
      </w:r>
      <w:r w:rsidR="00691A28">
        <w:rPr>
          <w:rFonts w:ascii="Arial" w:eastAsia="Arial" w:hAnsi="Arial" w:cs="Arial"/>
          <w:color w:val="000000"/>
          <w:sz w:val="24"/>
          <w:szCs w:val="24"/>
          <w:lang w:val="en-US"/>
        </w:rPr>
        <w:fldChar w:fldCharType="separate"/>
      </w:r>
      <w:r w:rsidR="00691A28" w:rsidRPr="00691A28">
        <w:rPr>
          <w:rFonts w:ascii="Arial" w:eastAsia="Arial" w:hAnsi="Arial" w:cs="Arial"/>
          <w:noProof/>
          <w:color w:val="000000"/>
          <w:sz w:val="24"/>
          <w:szCs w:val="24"/>
          <w:lang w:val="en-US"/>
        </w:rPr>
        <w:t>(Ligan 2022)</w:t>
      </w:r>
      <w:r w:rsidR="00691A28">
        <w:rPr>
          <w:rFonts w:ascii="Arial" w:eastAsia="Arial" w:hAnsi="Arial" w:cs="Arial"/>
          <w:color w:val="000000"/>
          <w:sz w:val="24"/>
          <w:szCs w:val="24"/>
          <w:lang w:val="en-US"/>
        </w:rPr>
        <w:fldChar w:fldCharType="end"/>
      </w:r>
      <w:r w:rsidR="00691A28">
        <w:rPr>
          <w:rFonts w:ascii="Arial" w:eastAsia="Arial" w:hAnsi="Arial" w:cs="Arial"/>
          <w:color w:val="000000"/>
          <w:sz w:val="24"/>
          <w:szCs w:val="24"/>
          <w:lang w:val="en-US"/>
        </w:rPr>
        <w:t>.</w:t>
      </w:r>
      <w:r w:rsidR="00E21ADF">
        <w:rPr>
          <w:rFonts w:ascii="Arial" w:eastAsia="Arial" w:hAnsi="Arial" w:cs="Arial"/>
          <w:color w:val="000000"/>
          <w:sz w:val="24"/>
          <w:szCs w:val="24"/>
          <w:lang w:val="en-US"/>
        </w:rPr>
        <w:t xml:space="preserve"> Kebebasan anak berekspresi menjadi penting dan nilai utama yang menjadi sorotan penulis ketika menelusuri ketiga PAUD tersebut. </w:t>
      </w:r>
    </w:p>
    <w:p w14:paraId="5CDB99E5" w14:textId="77777777" w:rsidR="00CC31AD" w:rsidRDefault="00000000">
      <w:pPr>
        <w:spacing w:before="240"/>
        <w:rPr>
          <w:rFonts w:ascii="Arial" w:eastAsia="Arial" w:hAnsi="Arial" w:cs="Arial"/>
          <w:b/>
          <w:color w:val="000000"/>
          <w:sz w:val="24"/>
          <w:szCs w:val="24"/>
        </w:rPr>
      </w:pPr>
      <w:r>
        <w:rPr>
          <w:rFonts w:ascii="Arial" w:eastAsia="Arial" w:hAnsi="Arial" w:cs="Arial"/>
          <w:b/>
          <w:color w:val="000000"/>
          <w:sz w:val="24"/>
          <w:szCs w:val="24"/>
        </w:rPr>
        <w:t>Rekomendasi untuk Penelitian Lanjutan</w:t>
      </w:r>
    </w:p>
    <w:p w14:paraId="2C853DF0" w14:textId="5521BC2A" w:rsidR="00CC31AD" w:rsidRPr="00037156" w:rsidRDefault="00037156" w:rsidP="00037156">
      <w:pPr>
        <w:pBdr>
          <w:top w:val="nil"/>
          <w:left w:val="nil"/>
          <w:bottom w:val="nil"/>
          <w:right w:val="nil"/>
          <w:between w:val="nil"/>
        </w:pBdr>
        <w:spacing w:before="120" w:after="0" w:line="360" w:lineRule="auto"/>
        <w:ind w:firstLine="720"/>
        <w:jc w:val="both"/>
        <w:rPr>
          <w:rFonts w:ascii="Arial" w:eastAsia="Arial" w:hAnsi="Arial" w:cs="Arial"/>
          <w:color w:val="000000"/>
          <w:sz w:val="24"/>
          <w:szCs w:val="24"/>
          <w:lang w:val="en-US"/>
        </w:rPr>
      </w:pPr>
      <w:r>
        <w:rPr>
          <w:rFonts w:ascii="Arial" w:eastAsia="Arial" w:hAnsi="Arial" w:cs="Arial"/>
          <w:color w:val="000000"/>
          <w:sz w:val="24"/>
          <w:szCs w:val="24"/>
          <w:lang w:val="en-US"/>
        </w:rPr>
        <w:t xml:space="preserve">Penelitian lebih lanjut, penulis berhadap adanya penelitian lintas interseksionalitas dan multi disiplin lain, termasuk dari segi Pendidikan Agama Kristen berdasarkan data dan fakta lapangan yang berhubungan dengan PAUD di Kota Palangka Raya. Hal ini untuk memperkaya data-data sekaligus mempercepat rekomendasi dan perpanjangan tangan kepada Pemerintah dalam sistem kerja bersama untuk mewujudkan harapan dan impian Indonesia melalui partisipasi PAUD. </w:t>
      </w:r>
    </w:p>
    <w:p w14:paraId="0EA5F024" w14:textId="77777777" w:rsidR="00CC31AD" w:rsidRDefault="00000000">
      <w:pPr>
        <w:pBdr>
          <w:top w:val="nil"/>
          <w:left w:val="nil"/>
          <w:bottom w:val="nil"/>
          <w:right w:val="nil"/>
          <w:between w:val="nil"/>
        </w:pBdr>
        <w:spacing w:before="120" w:after="0" w:line="360" w:lineRule="auto"/>
        <w:rPr>
          <w:rFonts w:ascii="Arial" w:eastAsia="Arial" w:hAnsi="Arial" w:cs="Arial"/>
          <w:b/>
          <w:color w:val="000000"/>
          <w:sz w:val="24"/>
          <w:szCs w:val="24"/>
        </w:rPr>
      </w:pPr>
      <w:r>
        <w:rPr>
          <w:rFonts w:ascii="Arial" w:eastAsia="Arial" w:hAnsi="Arial" w:cs="Arial"/>
          <w:b/>
          <w:sz w:val="24"/>
          <w:szCs w:val="24"/>
        </w:rPr>
        <w:t>KESIMPULAN</w:t>
      </w:r>
    </w:p>
    <w:p w14:paraId="40C54CFD" w14:textId="22F35A8A" w:rsidR="00FD6BAA" w:rsidRDefault="00037156" w:rsidP="00037156">
      <w:pPr>
        <w:pBdr>
          <w:top w:val="nil"/>
          <w:left w:val="nil"/>
          <w:bottom w:val="nil"/>
          <w:right w:val="nil"/>
          <w:between w:val="nil"/>
        </w:pBdr>
        <w:spacing w:before="120" w:after="0" w:line="360" w:lineRule="auto"/>
        <w:ind w:firstLine="720"/>
        <w:jc w:val="both"/>
        <w:rPr>
          <w:rFonts w:ascii="Arial" w:eastAsia="Arial" w:hAnsi="Arial" w:cs="Arial"/>
          <w:color w:val="000000"/>
          <w:sz w:val="24"/>
          <w:szCs w:val="24"/>
          <w:lang w:val="en-US"/>
        </w:rPr>
      </w:pPr>
      <w:r>
        <w:rPr>
          <w:rFonts w:ascii="Arial" w:eastAsia="Arial" w:hAnsi="Arial" w:cs="Arial"/>
          <w:color w:val="000000"/>
          <w:sz w:val="24"/>
          <w:szCs w:val="24"/>
          <w:lang w:val="en-US"/>
        </w:rPr>
        <w:t xml:space="preserve">Berdasarkan realitas 3 PAUD yang terletak di Kota Palangka Raya, Kalimantan Tengah yakni </w:t>
      </w:r>
      <w:r w:rsidRPr="00037156">
        <w:rPr>
          <w:rFonts w:ascii="Arial" w:eastAsia="Arial" w:hAnsi="Arial" w:cs="Arial"/>
          <w:color w:val="000000"/>
          <w:sz w:val="24"/>
          <w:szCs w:val="24"/>
          <w:lang w:val="en-US"/>
        </w:rPr>
        <w:t>TK Panenga, TK/RA (Raudatul Athfal) AL Mawaddah, TK/PAUD Permata Ibu</w:t>
      </w:r>
      <w:r>
        <w:rPr>
          <w:rFonts w:ascii="Arial" w:eastAsia="Arial" w:hAnsi="Arial" w:cs="Arial"/>
          <w:color w:val="000000"/>
          <w:sz w:val="24"/>
          <w:szCs w:val="24"/>
          <w:lang w:val="en-US"/>
        </w:rPr>
        <w:t>, penulis melihat</w:t>
      </w:r>
      <w:r w:rsidR="00EB10EB">
        <w:rPr>
          <w:rFonts w:ascii="Arial" w:eastAsia="Arial" w:hAnsi="Arial" w:cs="Arial"/>
          <w:color w:val="000000"/>
          <w:sz w:val="24"/>
          <w:szCs w:val="24"/>
          <w:lang w:val="en-US"/>
        </w:rPr>
        <w:t xml:space="preserve"> ragam informasi </w:t>
      </w:r>
      <w:r w:rsidR="00EB10EB" w:rsidRPr="00EB10EB">
        <w:rPr>
          <w:rFonts w:ascii="Arial" w:eastAsia="Arial" w:hAnsi="Arial" w:cs="Arial"/>
          <w:color w:val="000000"/>
          <w:sz w:val="24"/>
          <w:szCs w:val="24"/>
          <w:lang w:val="en-US"/>
        </w:rPr>
        <w:t xml:space="preserve">atas partisipasi aktif </w:t>
      </w:r>
      <w:r w:rsidR="00FD6BAA">
        <w:rPr>
          <w:rFonts w:ascii="Arial" w:eastAsia="Arial" w:hAnsi="Arial" w:cs="Arial"/>
          <w:color w:val="000000"/>
          <w:sz w:val="24"/>
          <w:szCs w:val="24"/>
          <w:lang w:val="en-US"/>
        </w:rPr>
        <w:t>P</w:t>
      </w:r>
      <w:r w:rsidR="00EB10EB" w:rsidRPr="00EB10EB">
        <w:rPr>
          <w:rFonts w:ascii="Arial" w:eastAsia="Arial" w:hAnsi="Arial" w:cs="Arial"/>
          <w:color w:val="000000"/>
          <w:sz w:val="24"/>
          <w:szCs w:val="24"/>
          <w:lang w:val="en-US"/>
        </w:rPr>
        <w:t>emerintah</w:t>
      </w:r>
      <w:r w:rsidR="00FD6BAA">
        <w:rPr>
          <w:rFonts w:ascii="Arial" w:eastAsia="Arial" w:hAnsi="Arial" w:cs="Arial"/>
          <w:color w:val="000000"/>
          <w:sz w:val="24"/>
          <w:szCs w:val="24"/>
          <w:lang w:val="en-US"/>
        </w:rPr>
        <w:t xml:space="preserve"> dan </w:t>
      </w:r>
      <w:r w:rsidR="00EB10EB" w:rsidRPr="00EB10EB">
        <w:rPr>
          <w:rFonts w:ascii="Arial" w:eastAsia="Arial" w:hAnsi="Arial" w:cs="Arial"/>
          <w:color w:val="000000"/>
          <w:sz w:val="24"/>
          <w:szCs w:val="24"/>
          <w:lang w:val="en-US"/>
        </w:rPr>
        <w:t>masyarakat terhadap PAUD, praktik pembelajaran 3 PAUD tersebut.</w:t>
      </w:r>
      <w:r w:rsidR="00EB10EB">
        <w:rPr>
          <w:rFonts w:ascii="Arial" w:eastAsia="Arial" w:hAnsi="Arial" w:cs="Arial"/>
          <w:color w:val="000000"/>
          <w:sz w:val="24"/>
          <w:szCs w:val="24"/>
          <w:lang w:val="en-US"/>
        </w:rPr>
        <w:t xml:space="preserve"> </w:t>
      </w:r>
      <w:r w:rsidR="00FD6BAA" w:rsidRPr="00FD6BAA">
        <w:rPr>
          <w:rFonts w:ascii="Arial" w:eastAsia="Arial" w:hAnsi="Arial" w:cs="Arial"/>
          <w:color w:val="000000"/>
          <w:sz w:val="24"/>
          <w:szCs w:val="24"/>
          <w:lang w:val="en-US"/>
        </w:rPr>
        <w:t>Paparan Bougenville, Anyelir, Alstroemeria dan Bunga</w:t>
      </w:r>
      <w:r w:rsidR="00FD6BAA">
        <w:rPr>
          <w:rFonts w:ascii="Arial" w:eastAsia="Arial" w:hAnsi="Arial" w:cs="Arial"/>
          <w:color w:val="000000"/>
          <w:sz w:val="24"/>
          <w:szCs w:val="24"/>
          <w:lang w:val="en-US"/>
        </w:rPr>
        <w:t xml:space="preserve"> dengan lugas melihat peta perjalanan PAUD tersebut selama dan sejauh perjalanan pengabdian subjek penelitian. Pengabdian Guru-guru dan Kepala Sekolah yang menjadi subjek penelitian wawancara selama minimal 9 sampai dengan 18 tahun menunjukkan bahwa adanya dinamisasi yang cukup lama. Baik perjalanan proses pembelajaran (media, metode, strategi, kurikulum dan pedoman pembelajaran), maupun kontribusi pihak eksternal </w:t>
      </w:r>
      <w:r w:rsidR="007410DE">
        <w:rPr>
          <w:rFonts w:ascii="Arial" w:eastAsia="Arial" w:hAnsi="Arial" w:cs="Arial"/>
          <w:color w:val="000000"/>
          <w:sz w:val="24"/>
          <w:szCs w:val="24"/>
          <w:lang w:val="en-US"/>
        </w:rPr>
        <w:t xml:space="preserve">yaitu </w:t>
      </w:r>
      <w:r w:rsidR="00FD6BAA">
        <w:rPr>
          <w:rFonts w:ascii="Arial" w:eastAsia="Arial" w:hAnsi="Arial" w:cs="Arial"/>
          <w:color w:val="000000"/>
          <w:sz w:val="24"/>
          <w:szCs w:val="24"/>
          <w:lang w:val="en-US"/>
        </w:rPr>
        <w:t xml:space="preserve">pemerintah, lembaga agama, warga setempat dan orangtua. </w:t>
      </w:r>
    </w:p>
    <w:p w14:paraId="515F55EE" w14:textId="599AA128" w:rsidR="00037156" w:rsidRDefault="00F562E4" w:rsidP="00F562E4">
      <w:pPr>
        <w:pBdr>
          <w:top w:val="nil"/>
          <w:left w:val="nil"/>
          <w:bottom w:val="nil"/>
          <w:right w:val="nil"/>
          <w:between w:val="nil"/>
        </w:pBdr>
        <w:spacing w:before="120" w:after="0" w:line="360" w:lineRule="auto"/>
        <w:ind w:firstLine="720"/>
        <w:jc w:val="both"/>
        <w:rPr>
          <w:rFonts w:ascii="Arial" w:eastAsia="Arial" w:hAnsi="Arial" w:cs="Arial"/>
          <w:color w:val="000000"/>
          <w:sz w:val="24"/>
          <w:szCs w:val="24"/>
          <w:lang w:val="en-US"/>
        </w:rPr>
      </w:pPr>
      <w:r>
        <w:rPr>
          <w:rFonts w:ascii="Arial" w:eastAsia="Arial" w:hAnsi="Arial" w:cs="Arial"/>
          <w:color w:val="000000"/>
          <w:sz w:val="24"/>
          <w:szCs w:val="24"/>
          <w:lang w:val="en-US"/>
        </w:rPr>
        <w:lastRenderedPageBreak/>
        <w:t>Berdasarkan arah peta PAUD saat ini di Indonesia, penulis menyimpulkan bahwa p</w:t>
      </w:r>
      <w:r w:rsidR="00FD6BAA">
        <w:rPr>
          <w:rFonts w:ascii="Arial" w:eastAsia="Arial" w:hAnsi="Arial" w:cs="Arial"/>
          <w:color w:val="000000"/>
          <w:sz w:val="24"/>
          <w:szCs w:val="24"/>
          <w:lang w:val="en-US"/>
        </w:rPr>
        <w:t xml:space="preserve">artisipasi ini melengkapi harapan multi pihak yang terhubung dengan PAUD guna menghidupi </w:t>
      </w:r>
      <w:bookmarkStart w:id="1" w:name="_Hlk124871108"/>
      <w:r w:rsidR="00FD6BAA" w:rsidRPr="00FD6BAA">
        <w:rPr>
          <w:rFonts w:ascii="Arial" w:eastAsia="Arial" w:hAnsi="Arial" w:cs="Arial"/>
          <w:color w:val="000000"/>
          <w:sz w:val="24"/>
          <w:szCs w:val="24"/>
          <w:lang w:val="en-US"/>
        </w:rPr>
        <w:t>UUD 1945 alinea keempat yaitu mencerdaskan kehidupan bangsa</w:t>
      </w:r>
      <w:bookmarkEnd w:id="1"/>
      <w:r>
        <w:rPr>
          <w:rFonts w:ascii="Arial" w:eastAsia="Arial" w:hAnsi="Arial" w:cs="Arial"/>
          <w:color w:val="000000"/>
          <w:sz w:val="24"/>
          <w:szCs w:val="24"/>
          <w:lang w:val="en-US"/>
        </w:rPr>
        <w:t xml:space="preserve"> yang kemudian diperluas </w:t>
      </w:r>
      <w:r w:rsidRPr="00FD6BAA">
        <w:rPr>
          <w:rFonts w:ascii="Arial" w:eastAsia="Arial" w:hAnsi="Arial" w:cs="Arial"/>
          <w:color w:val="000000"/>
          <w:sz w:val="24"/>
          <w:szCs w:val="24"/>
          <w:lang w:val="en-US"/>
        </w:rPr>
        <w:t>dalam UU Sisdiknas No 20 Tahun 2003 Pasal 5 Ayat (1)</w:t>
      </w:r>
      <w:r w:rsidR="00FD6BAA">
        <w:rPr>
          <w:rFonts w:ascii="Arial" w:eastAsia="Arial" w:hAnsi="Arial" w:cs="Arial"/>
          <w:color w:val="000000"/>
          <w:sz w:val="24"/>
          <w:szCs w:val="24"/>
          <w:lang w:val="en-US"/>
        </w:rPr>
        <w:t xml:space="preserve">. Selain itu, untuk meningkatkan angka grafik dalam </w:t>
      </w:r>
      <w:r w:rsidR="00FD6BAA" w:rsidRPr="00FD6BAA">
        <w:rPr>
          <w:rFonts w:ascii="Arial" w:eastAsia="Arial" w:hAnsi="Arial" w:cs="Arial"/>
          <w:color w:val="000000"/>
          <w:sz w:val="24"/>
          <w:szCs w:val="24"/>
          <w:lang w:val="en-US"/>
        </w:rPr>
        <w:t>Angka Partisipasi Kasar</w:t>
      </w:r>
      <w:r w:rsidR="00FD6BAA">
        <w:rPr>
          <w:rFonts w:ascii="Arial" w:eastAsia="Arial" w:hAnsi="Arial" w:cs="Arial"/>
          <w:color w:val="000000"/>
          <w:sz w:val="24"/>
          <w:szCs w:val="24"/>
          <w:lang w:val="en-US"/>
        </w:rPr>
        <w:t xml:space="preserve"> (APK) Kalimantan Tengah ke tingkat yang lebih tinggi. Saat ini berada pada posisi atau nomor urut 18 dari seluruh provinsi di Indonesia. Kemudian untuk memenuhi </w:t>
      </w:r>
      <w:r>
        <w:rPr>
          <w:rFonts w:ascii="Arial" w:eastAsia="Arial" w:hAnsi="Arial" w:cs="Arial"/>
          <w:color w:val="000000"/>
          <w:sz w:val="24"/>
          <w:szCs w:val="24"/>
          <w:lang w:val="en-US"/>
        </w:rPr>
        <w:t xml:space="preserve">harapan </w:t>
      </w:r>
      <w:r w:rsidR="00FD6BAA" w:rsidRPr="00FD6BAA">
        <w:rPr>
          <w:rFonts w:ascii="Arial" w:eastAsia="Arial" w:hAnsi="Arial" w:cs="Arial"/>
          <w:color w:val="000000"/>
          <w:sz w:val="24"/>
          <w:szCs w:val="24"/>
          <w:lang w:val="en-US"/>
        </w:rPr>
        <w:t xml:space="preserve">Sisdiknas dalam RPJMN </w:t>
      </w:r>
      <w:r>
        <w:rPr>
          <w:rFonts w:ascii="Arial" w:eastAsia="Arial" w:hAnsi="Arial" w:cs="Arial"/>
          <w:color w:val="000000"/>
          <w:sz w:val="24"/>
          <w:szCs w:val="24"/>
          <w:lang w:val="en-US"/>
        </w:rPr>
        <w:t>(</w:t>
      </w:r>
      <w:r w:rsidRPr="00F562E4">
        <w:rPr>
          <w:rFonts w:ascii="Arial" w:eastAsia="Arial" w:hAnsi="Arial" w:cs="Arial"/>
          <w:i/>
          <w:iCs/>
          <w:color w:val="000000"/>
          <w:sz w:val="24"/>
          <w:szCs w:val="24"/>
          <w:lang w:val="en-US"/>
        </w:rPr>
        <w:t>National Medium-Term Development Plan</w:t>
      </w:r>
      <w:r>
        <w:rPr>
          <w:rFonts w:ascii="Arial" w:eastAsia="Arial" w:hAnsi="Arial" w:cs="Arial"/>
          <w:color w:val="000000"/>
          <w:sz w:val="24"/>
          <w:szCs w:val="24"/>
          <w:lang w:val="en-US"/>
        </w:rPr>
        <w:t>)</w:t>
      </w:r>
      <w:r w:rsidRPr="00F562E4">
        <w:rPr>
          <w:rFonts w:ascii="Arial" w:eastAsia="Arial" w:hAnsi="Arial" w:cs="Arial"/>
          <w:color w:val="000000"/>
          <w:sz w:val="24"/>
          <w:szCs w:val="24"/>
          <w:lang w:val="en-US"/>
        </w:rPr>
        <w:t xml:space="preserve"> </w:t>
      </w:r>
      <w:r w:rsidR="00FD6BAA" w:rsidRPr="00FD6BAA">
        <w:rPr>
          <w:rFonts w:ascii="Arial" w:eastAsia="Arial" w:hAnsi="Arial" w:cs="Arial"/>
          <w:color w:val="000000"/>
          <w:sz w:val="24"/>
          <w:szCs w:val="24"/>
          <w:lang w:val="en-US"/>
        </w:rPr>
        <w:t>periode 2020-2024</w:t>
      </w:r>
      <w:r>
        <w:rPr>
          <w:rFonts w:ascii="Arial" w:eastAsia="Arial" w:hAnsi="Arial" w:cs="Arial"/>
          <w:color w:val="000000"/>
          <w:sz w:val="24"/>
          <w:szCs w:val="24"/>
          <w:lang w:val="en-US"/>
        </w:rPr>
        <w:t xml:space="preserve">. </w:t>
      </w:r>
    </w:p>
    <w:p w14:paraId="6837BDCA" w14:textId="77777777" w:rsidR="00CC31AD" w:rsidRDefault="00000000">
      <w:pPr>
        <w:pBdr>
          <w:top w:val="nil"/>
          <w:left w:val="nil"/>
          <w:bottom w:val="nil"/>
          <w:right w:val="nil"/>
          <w:between w:val="nil"/>
        </w:pBdr>
        <w:spacing w:before="120" w:after="0" w:line="360" w:lineRule="auto"/>
        <w:rPr>
          <w:rFonts w:ascii="Arial" w:eastAsia="Arial" w:hAnsi="Arial" w:cs="Arial"/>
          <w:b/>
          <w:color w:val="000000"/>
          <w:sz w:val="24"/>
          <w:szCs w:val="24"/>
        </w:rPr>
      </w:pPr>
      <w:r>
        <w:rPr>
          <w:rFonts w:ascii="Arial" w:eastAsia="Arial" w:hAnsi="Arial" w:cs="Arial"/>
          <w:b/>
          <w:sz w:val="24"/>
          <w:szCs w:val="24"/>
        </w:rPr>
        <w:t>REFERENSI</w:t>
      </w:r>
    </w:p>
    <w:p w14:paraId="14332A06" w14:textId="7D94E3C1" w:rsidR="00691A28" w:rsidRPr="00691A28" w:rsidRDefault="006C1EFC" w:rsidP="00691A28">
      <w:pPr>
        <w:widowControl w:val="0"/>
        <w:autoSpaceDE w:val="0"/>
        <w:autoSpaceDN w:val="0"/>
        <w:adjustRightInd w:val="0"/>
        <w:spacing w:before="120" w:line="360" w:lineRule="auto"/>
        <w:ind w:left="480" w:hanging="480"/>
        <w:rPr>
          <w:rFonts w:ascii="Arial" w:hAnsi="Arial" w:cs="Arial"/>
          <w:noProof/>
          <w:sz w:val="24"/>
          <w:szCs w:val="24"/>
        </w:rPr>
      </w:pPr>
      <w:r>
        <w:rPr>
          <w:rFonts w:ascii="Arial" w:eastAsia="Arial" w:hAnsi="Arial" w:cs="Arial"/>
          <w:color w:val="000000"/>
          <w:sz w:val="24"/>
          <w:szCs w:val="24"/>
        </w:rPr>
        <w:fldChar w:fldCharType="begin" w:fldLock="1"/>
      </w:r>
      <w:r>
        <w:rPr>
          <w:rFonts w:ascii="Arial" w:eastAsia="Arial" w:hAnsi="Arial" w:cs="Arial"/>
          <w:color w:val="000000"/>
          <w:sz w:val="24"/>
          <w:szCs w:val="24"/>
        </w:rPr>
        <w:instrText xml:space="preserve">ADDIN Mendeley Bibliography CSL_BIBLIOGRAPHY </w:instrText>
      </w:r>
      <w:r>
        <w:rPr>
          <w:rFonts w:ascii="Arial" w:eastAsia="Arial" w:hAnsi="Arial" w:cs="Arial"/>
          <w:color w:val="000000"/>
          <w:sz w:val="24"/>
          <w:szCs w:val="24"/>
        </w:rPr>
        <w:fldChar w:fldCharType="separate"/>
      </w:r>
      <w:r w:rsidR="00691A28" w:rsidRPr="00691A28">
        <w:rPr>
          <w:rFonts w:ascii="Arial" w:hAnsi="Arial" w:cs="Arial"/>
          <w:noProof/>
          <w:sz w:val="24"/>
          <w:szCs w:val="24"/>
        </w:rPr>
        <w:t xml:space="preserve">Absori, Absori, Khudzaifah Dimyati, and Ridwan Ridwan. 2017. “Makna Pengelolaan Lingkungan Pespektif Etik Profetik.” </w:t>
      </w:r>
      <w:r w:rsidR="00691A28" w:rsidRPr="00691A28">
        <w:rPr>
          <w:rFonts w:ascii="Arial" w:hAnsi="Arial" w:cs="Arial"/>
          <w:i/>
          <w:iCs/>
          <w:noProof/>
          <w:sz w:val="24"/>
          <w:szCs w:val="24"/>
        </w:rPr>
        <w:t>Al-Tahrir: Jurnal Pemikiran Islam</w:t>
      </w:r>
      <w:r w:rsidR="00691A28" w:rsidRPr="00691A28">
        <w:rPr>
          <w:rFonts w:ascii="Arial" w:hAnsi="Arial" w:cs="Arial"/>
          <w:noProof/>
          <w:sz w:val="24"/>
          <w:szCs w:val="24"/>
        </w:rPr>
        <w:t xml:space="preserve"> 17(2). doi: 10.21154/altahrir.v17i2.1063.</w:t>
      </w:r>
    </w:p>
    <w:p w14:paraId="09DFD9A3" w14:textId="77777777" w:rsidR="00691A28" w:rsidRPr="00691A28" w:rsidRDefault="00691A28" w:rsidP="00691A28">
      <w:pPr>
        <w:widowControl w:val="0"/>
        <w:autoSpaceDE w:val="0"/>
        <w:autoSpaceDN w:val="0"/>
        <w:adjustRightInd w:val="0"/>
        <w:spacing w:before="120" w:line="360" w:lineRule="auto"/>
        <w:ind w:left="480" w:hanging="480"/>
        <w:rPr>
          <w:rFonts w:ascii="Arial" w:hAnsi="Arial" w:cs="Arial"/>
          <w:noProof/>
          <w:sz w:val="24"/>
          <w:szCs w:val="24"/>
        </w:rPr>
      </w:pPr>
      <w:r w:rsidRPr="00691A28">
        <w:rPr>
          <w:rFonts w:ascii="Arial" w:hAnsi="Arial" w:cs="Arial"/>
          <w:noProof/>
          <w:sz w:val="24"/>
          <w:szCs w:val="24"/>
        </w:rPr>
        <w:t xml:space="preserve">Anon. 2021. “Freedom of Learning Policy: A Critical Review of the Teacher Professionalism Perspective.” </w:t>
      </w:r>
      <w:r w:rsidRPr="00691A28">
        <w:rPr>
          <w:rFonts w:ascii="Arial" w:hAnsi="Arial" w:cs="Arial"/>
          <w:i/>
          <w:iCs/>
          <w:noProof/>
          <w:sz w:val="24"/>
          <w:szCs w:val="24"/>
        </w:rPr>
        <w:t>İlköğretim Online</w:t>
      </w:r>
      <w:r w:rsidRPr="00691A28">
        <w:rPr>
          <w:rFonts w:ascii="Arial" w:hAnsi="Arial" w:cs="Arial"/>
          <w:noProof/>
          <w:sz w:val="24"/>
          <w:szCs w:val="24"/>
        </w:rPr>
        <w:t xml:space="preserve"> 20(2). doi: 10.17051/ilkonline.2021.02.30.</w:t>
      </w:r>
    </w:p>
    <w:p w14:paraId="6BACF131" w14:textId="77777777" w:rsidR="00691A28" w:rsidRPr="00691A28" w:rsidRDefault="00691A28" w:rsidP="00691A28">
      <w:pPr>
        <w:widowControl w:val="0"/>
        <w:autoSpaceDE w:val="0"/>
        <w:autoSpaceDN w:val="0"/>
        <w:adjustRightInd w:val="0"/>
        <w:spacing w:before="120" w:line="360" w:lineRule="auto"/>
        <w:ind w:left="480" w:hanging="480"/>
        <w:rPr>
          <w:rFonts w:ascii="Arial" w:hAnsi="Arial" w:cs="Arial"/>
          <w:noProof/>
          <w:sz w:val="24"/>
          <w:szCs w:val="24"/>
        </w:rPr>
      </w:pPr>
      <w:r w:rsidRPr="00691A28">
        <w:rPr>
          <w:rFonts w:ascii="Arial" w:hAnsi="Arial" w:cs="Arial"/>
          <w:noProof/>
          <w:sz w:val="24"/>
          <w:szCs w:val="24"/>
        </w:rPr>
        <w:t xml:space="preserve">Cahyana, Cucu, I. Made Putrawan, and Amos Neolaka. 2019. “The Effect of Instructional Leadership and Naturalistic Intelligence on Students Citizenship Behavior toward Environment Mediated by Environmental Morale/Ethic.” </w:t>
      </w:r>
      <w:r w:rsidRPr="00691A28">
        <w:rPr>
          <w:rFonts w:ascii="Arial" w:hAnsi="Arial" w:cs="Arial"/>
          <w:i/>
          <w:iCs/>
          <w:noProof/>
          <w:sz w:val="24"/>
          <w:szCs w:val="24"/>
        </w:rPr>
        <w:t>Journal of Advanced Research in Dynamical and Control Systems</w:t>
      </w:r>
      <w:r w:rsidRPr="00691A28">
        <w:rPr>
          <w:rFonts w:ascii="Arial" w:hAnsi="Arial" w:cs="Arial"/>
          <w:noProof/>
          <w:sz w:val="24"/>
          <w:szCs w:val="24"/>
        </w:rPr>
        <w:t xml:space="preserve"> 11(9 Special Issue). doi: 10.5373/JARDCS/V11/20192540.</w:t>
      </w:r>
    </w:p>
    <w:p w14:paraId="64ADE0BB" w14:textId="77777777" w:rsidR="00691A28" w:rsidRPr="00691A28" w:rsidRDefault="00691A28" w:rsidP="00691A28">
      <w:pPr>
        <w:widowControl w:val="0"/>
        <w:autoSpaceDE w:val="0"/>
        <w:autoSpaceDN w:val="0"/>
        <w:adjustRightInd w:val="0"/>
        <w:spacing w:before="120" w:line="360" w:lineRule="auto"/>
        <w:ind w:left="480" w:hanging="480"/>
        <w:rPr>
          <w:rFonts w:ascii="Arial" w:hAnsi="Arial" w:cs="Arial"/>
          <w:noProof/>
          <w:sz w:val="24"/>
          <w:szCs w:val="24"/>
        </w:rPr>
      </w:pPr>
      <w:r w:rsidRPr="00691A28">
        <w:rPr>
          <w:rFonts w:ascii="Arial" w:hAnsi="Arial" w:cs="Arial"/>
          <w:noProof/>
          <w:sz w:val="24"/>
          <w:szCs w:val="24"/>
        </w:rPr>
        <w:t xml:space="preserve">Daga, Agustinus Tanggu. 2020. “Analisis Tujuan Dan Filsafat Kurikulum Sekolah Tinggi Keguruan Dan Ilmu Pendidikan Weetebula Dalam Perspektif Pengembangan Kurikulum Oliva-Gordon.” </w:t>
      </w:r>
      <w:r w:rsidRPr="00691A28">
        <w:rPr>
          <w:rFonts w:ascii="Arial" w:hAnsi="Arial" w:cs="Arial"/>
          <w:i/>
          <w:iCs/>
          <w:noProof/>
          <w:sz w:val="24"/>
          <w:szCs w:val="24"/>
        </w:rPr>
        <w:t>Jurnal Edukasi Sumba (JES)</w:t>
      </w:r>
      <w:r w:rsidRPr="00691A28">
        <w:rPr>
          <w:rFonts w:ascii="Arial" w:hAnsi="Arial" w:cs="Arial"/>
          <w:noProof/>
          <w:sz w:val="24"/>
          <w:szCs w:val="24"/>
        </w:rPr>
        <w:t xml:space="preserve"> 4(2). doi: 10.53395/jes.v4i2.196.</w:t>
      </w:r>
    </w:p>
    <w:p w14:paraId="7D93508E" w14:textId="77777777" w:rsidR="00691A28" w:rsidRPr="00691A28" w:rsidRDefault="00691A28" w:rsidP="00691A28">
      <w:pPr>
        <w:widowControl w:val="0"/>
        <w:autoSpaceDE w:val="0"/>
        <w:autoSpaceDN w:val="0"/>
        <w:adjustRightInd w:val="0"/>
        <w:spacing w:before="120" w:line="360" w:lineRule="auto"/>
        <w:ind w:left="480" w:hanging="480"/>
        <w:rPr>
          <w:rFonts w:ascii="Arial" w:hAnsi="Arial" w:cs="Arial"/>
          <w:noProof/>
          <w:sz w:val="24"/>
          <w:szCs w:val="24"/>
        </w:rPr>
      </w:pPr>
      <w:r w:rsidRPr="00691A28">
        <w:rPr>
          <w:rFonts w:ascii="Arial" w:hAnsi="Arial" w:cs="Arial"/>
          <w:noProof/>
          <w:sz w:val="24"/>
          <w:szCs w:val="24"/>
        </w:rPr>
        <w:t xml:space="preserve">Darnita, Cristi Devi, and Defri Triadi. 2022. “Strategi Manajemen Keuangan Gereja Kalimantan Evangelis Dalam Bentuk Badan Usaha.” </w:t>
      </w:r>
      <w:r w:rsidRPr="00691A28">
        <w:rPr>
          <w:rFonts w:ascii="Arial" w:hAnsi="Arial" w:cs="Arial"/>
          <w:i/>
          <w:iCs/>
          <w:noProof/>
          <w:sz w:val="24"/>
          <w:szCs w:val="24"/>
        </w:rPr>
        <w:t>Jurnal Ilmiah Religiosity Entity Humanity (JIREH)</w:t>
      </w:r>
      <w:r w:rsidRPr="00691A28">
        <w:rPr>
          <w:rFonts w:ascii="Arial" w:hAnsi="Arial" w:cs="Arial"/>
          <w:noProof/>
          <w:sz w:val="24"/>
          <w:szCs w:val="24"/>
        </w:rPr>
        <w:t xml:space="preserve"> 4(2):152–64.</w:t>
      </w:r>
    </w:p>
    <w:p w14:paraId="178643A3" w14:textId="77777777" w:rsidR="00691A28" w:rsidRPr="00691A28" w:rsidRDefault="00691A28" w:rsidP="00691A28">
      <w:pPr>
        <w:widowControl w:val="0"/>
        <w:autoSpaceDE w:val="0"/>
        <w:autoSpaceDN w:val="0"/>
        <w:adjustRightInd w:val="0"/>
        <w:spacing w:before="120" w:line="360" w:lineRule="auto"/>
        <w:ind w:left="480" w:hanging="480"/>
        <w:rPr>
          <w:rFonts w:ascii="Arial" w:hAnsi="Arial" w:cs="Arial"/>
          <w:noProof/>
          <w:sz w:val="24"/>
          <w:szCs w:val="24"/>
        </w:rPr>
      </w:pPr>
      <w:r w:rsidRPr="00691A28">
        <w:rPr>
          <w:rFonts w:ascii="Arial" w:hAnsi="Arial" w:cs="Arial"/>
          <w:noProof/>
          <w:sz w:val="24"/>
          <w:szCs w:val="24"/>
        </w:rPr>
        <w:t xml:space="preserve">Enklaar, I. H., and E. G. Homrighausen. 2011. “Pendidikan Agama Kristen.” </w:t>
      </w:r>
      <w:r w:rsidRPr="00691A28">
        <w:rPr>
          <w:rFonts w:ascii="Arial" w:hAnsi="Arial" w:cs="Arial"/>
          <w:i/>
          <w:iCs/>
          <w:noProof/>
          <w:sz w:val="24"/>
          <w:szCs w:val="24"/>
        </w:rPr>
        <w:lastRenderedPageBreak/>
        <w:t>Jakarta: BPK Gunung Mulia</w:t>
      </w:r>
      <w:r w:rsidRPr="00691A28">
        <w:rPr>
          <w:rFonts w:ascii="Arial" w:hAnsi="Arial" w:cs="Arial"/>
          <w:noProof/>
          <w:sz w:val="24"/>
          <w:szCs w:val="24"/>
        </w:rPr>
        <w:t>.</w:t>
      </w:r>
    </w:p>
    <w:p w14:paraId="14DD74FF" w14:textId="77777777" w:rsidR="00691A28" w:rsidRPr="00691A28" w:rsidRDefault="00691A28" w:rsidP="00691A28">
      <w:pPr>
        <w:widowControl w:val="0"/>
        <w:autoSpaceDE w:val="0"/>
        <w:autoSpaceDN w:val="0"/>
        <w:adjustRightInd w:val="0"/>
        <w:spacing w:before="120" w:line="360" w:lineRule="auto"/>
        <w:ind w:left="480" w:hanging="480"/>
        <w:rPr>
          <w:rFonts w:ascii="Arial" w:hAnsi="Arial" w:cs="Arial"/>
          <w:noProof/>
          <w:sz w:val="24"/>
          <w:szCs w:val="24"/>
        </w:rPr>
      </w:pPr>
      <w:r w:rsidRPr="00691A28">
        <w:rPr>
          <w:rFonts w:ascii="Arial" w:hAnsi="Arial" w:cs="Arial"/>
          <w:noProof/>
          <w:sz w:val="24"/>
          <w:szCs w:val="24"/>
        </w:rPr>
        <w:t xml:space="preserve">Fathurrochman, Irwan, Sudarwan Danim, AB Syaiful Anwar, and Nina Kurniah. 2021. “The School Principals’ Role in Education Management at the Regional Level: An Analysis of Educational Policy in the Industrial Revolution 4.0.” in </w:t>
      </w:r>
      <w:r w:rsidRPr="00691A28">
        <w:rPr>
          <w:rFonts w:ascii="Arial" w:hAnsi="Arial" w:cs="Arial"/>
          <w:i/>
          <w:iCs/>
          <w:noProof/>
          <w:sz w:val="24"/>
          <w:szCs w:val="24"/>
        </w:rPr>
        <w:t>Proceedings of the International Conference on Educational Sciences and Teacher Profession (ICETeP 2020)</w:t>
      </w:r>
      <w:r w:rsidRPr="00691A28">
        <w:rPr>
          <w:rFonts w:ascii="Arial" w:hAnsi="Arial" w:cs="Arial"/>
          <w:noProof/>
          <w:sz w:val="24"/>
          <w:szCs w:val="24"/>
        </w:rPr>
        <w:t>. Vol. 532.</w:t>
      </w:r>
    </w:p>
    <w:p w14:paraId="0EDE17A2" w14:textId="77777777" w:rsidR="00691A28" w:rsidRPr="00691A28" w:rsidRDefault="00691A28" w:rsidP="00691A28">
      <w:pPr>
        <w:widowControl w:val="0"/>
        <w:autoSpaceDE w:val="0"/>
        <w:autoSpaceDN w:val="0"/>
        <w:adjustRightInd w:val="0"/>
        <w:spacing w:before="120" w:line="360" w:lineRule="auto"/>
        <w:ind w:left="480" w:hanging="480"/>
        <w:rPr>
          <w:rFonts w:ascii="Arial" w:hAnsi="Arial" w:cs="Arial"/>
          <w:noProof/>
          <w:sz w:val="24"/>
          <w:szCs w:val="24"/>
        </w:rPr>
      </w:pPr>
      <w:r w:rsidRPr="00691A28">
        <w:rPr>
          <w:rFonts w:ascii="Arial" w:hAnsi="Arial" w:cs="Arial"/>
          <w:noProof/>
          <w:sz w:val="24"/>
          <w:szCs w:val="24"/>
        </w:rPr>
        <w:t xml:space="preserve">Fischer, Christian, Brandon Foster, Ayana McCoy, Frances Lawrenz, Chris Dede, Arthur Eisenkraft, Barry J. Fishman, Kim Frumin, and Abigail Jurist Levy. 2020. “Identifying Levers Related to Student Performance on High-Stakes Science Exams: Examining School, Teaching, Teacher, and Professional Development Characteristics.” </w:t>
      </w:r>
      <w:r w:rsidRPr="00691A28">
        <w:rPr>
          <w:rFonts w:ascii="Arial" w:hAnsi="Arial" w:cs="Arial"/>
          <w:i/>
          <w:iCs/>
          <w:noProof/>
          <w:sz w:val="24"/>
          <w:szCs w:val="24"/>
        </w:rPr>
        <w:t>Teachers College Record</w:t>
      </w:r>
      <w:r w:rsidRPr="00691A28">
        <w:rPr>
          <w:rFonts w:ascii="Arial" w:hAnsi="Arial" w:cs="Arial"/>
          <w:noProof/>
          <w:sz w:val="24"/>
          <w:szCs w:val="24"/>
        </w:rPr>
        <w:t xml:space="preserve"> 122(2). doi: 10.1177/016146812012200202.</w:t>
      </w:r>
    </w:p>
    <w:p w14:paraId="793D4FC8" w14:textId="77777777" w:rsidR="00691A28" w:rsidRPr="00691A28" w:rsidRDefault="00691A28" w:rsidP="00691A28">
      <w:pPr>
        <w:widowControl w:val="0"/>
        <w:autoSpaceDE w:val="0"/>
        <w:autoSpaceDN w:val="0"/>
        <w:adjustRightInd w:val="0"/>
        <w:spacing w:before="120" w:line="360" w:lineRule="auto"/>
        <w:ind w:left="480" w:hanging="480"/>
        <w:rPr>
          <w:rFonts w:ascii="Arial" w:hAnsi="Arial" w:cs="Arial"/>
          <w:noProof/>
          <w:sz w:val="24"/>
          <w:szCs w:val="24"/>
        </w:rPr>
      </w:pPr>
      <w:r w:rsidRPr="00691A28">
        <w:rPr>
          <w:rFonts w:ascii="Arial" w:hAnsi="Arial" w:cs="Arial"/>
          <w:noProof/>
          <w:sz w:val="24"/>
          <w:szCs w:val="24"/>
        </w:rPr>
        <w:t xml:space="preserve">Gaete, Alfredo, Viviana Gómez, and Pelayo Benavides. 2018. “The Overuse of Self-Report in the Study of Beliefs in Education: Epistemological Considerations.” </w:t>
      </w:r>
      <w:r w:rsidRPr="00691A28">
        <w:rPr>
          <w:rFonts w:ascii="Arial" w:hAnsi="Arial" w:cs="Arial"/>
          <w:i/>
          <w:iCs/>
          <w:noProof/>
          <w:sz w:val="24"/>
          <w:szCs w:val="24"/>
        </w:rPr>
        <w:t>International Journal of Research and Method in Education</w:t>
      </w:r>
      <w:r w:rsidRPr="00691A28">
        <w:rPr>
          <w:rFonts w:ascii="Arial" w:hAnsi="Arial" w:cs="Arial"/>
          <w:noProof/>
          <w:sz w:val="24"/>
          <w:szCs w:val="24"/>
        </w:rPr>
        <w:t xml:space="preserve"> 41(3). doi: 10.1080/1743727X.2017.1288205.</w:t>
      </w:r>
    </w:p>
    <w:p w14:paraId="402A92C2" w14:textId="77777777" w:rsidR="00691A28" w:rsidRPr="00691A28" w:rsidRDefault="00691A28" w:rsidP="00691A28">
      <w:pPr>
        <w:widowControl w:val="0"/>
        <w:autoSpaceDE w:val="0"/>
        <w:autoSpaceDN w:val="0"/>
        <w:adjustRightInd w:val="0"/>
        <w:spacing w:before="120" w:line="360" w:lineRule="auto"/>
        <w:ind w:left="480" w:hanging="480"/>
        <w:rPr>
          <w:rFonts w:ascii="Arial" w:hAnsi="Arial" w:cs="Arial"/>
          <w:noProof/>
          <w:sz w:val="24"/>
          <w:szCs w:val="24"/>
        </w:rPr>
      </w:pPr>
      <w:r w:rsidRPr="00691A28">
        <w:rPr>
          <w:rFonts w:ascii="Arial" w:hAnsi="Arial" w:cs="Arial"/>
          <w:noProof/>
          <w:sz w:val="24"/>
          <w:szCs w:val="24"/>
        </w:rPr>
        <w:t xml:space="preserve">Guo, Yi, Xuejun Xiong, Yangcheng Liu, Liang Xu, and Qiong Li. 2022. “A Novel Speech Emotion Recognition Method Based on Feature Construction and Ensemble Learning.” </w:t>
      </w:r>
      <w:r w:rsidRPr="00691A28">
        <w:rPr>
          <w:rFonts w:ascii="Arial" w:hAnsi="Arial" w:cs="Arial"/>
          <w:i/>
          <w:iCs/>
          <w:noProof/>
          <w:sz w:val="24"/>
          <w:szCs w:val="24"/>
        </w:rPr>
        <w:t>PLoS One</w:t>
      </w:r>
      <w:r w:rsidRPr="00691A28">
        <w:rPr>
          <w:rFonts w:ascii="Arial" w:hAnsi="Arial" w:cs="Arial"/>
          <w:noProof/>
          <w:sz w:val="24"/>
          <w:szCs w:val="24"/>
        </w:rPr>
        <w:t xml:space="preserve"> 17(8). doi: https://doi.org/10.1371/journal.pone.0267132.</w:t>
      </w:r>
    </w:p>
    <w:p w14:paraId="3C4CF3EB" w14:textId="77777777" w:rsidR="00691A28" w:rsidRPr="00691A28" w:rsidRDefault="00691A28" w:rsidP="00691A28">
      <w:pPr>
        <w:widowControl w:val="0"/>
        <w:autoSpaceDE w:val="0"/>
        <w:autoSpaceDN w:val="0"/>
        <w:adjustRightInd w:val="0"/>
        <w:spacing w:before="120" w:line="360" w:lineRule="auto"/>
        <w:ind w:left="480" w:hanging="480"/>
        <w:rPr>
          <w:rFonts w:ascii="Arial" w:hAnsi="Arial" w:cs="Arial"/>
          <w:noProof/>
          <w:sz w:val="24"/>
          <w:szCs w:val="24"/>
        </w:rPr>
      </w:pPr>
      <w:r w:rsidRPr="00691A28">
        <w:rPr>
          <w:rFonts w:ascii="Arial" w:hAnsi="Arial" w:cs="Arial"/>
          <w:noProof/>
          <w:sz w:val="24"/>
          <w:szCs w:val="24"/>
        </w:rPr>
        <w:t>Katman, Katman, M. Adib Minanurokhim, Abdul Basit, and Uda Uda. 2021. “Peta Mutu PAUD Di Masa Pandemi Covid-19 Tahun 2021.”</w:t>
      </w:r>
    </w:p>
    <w:p w14:paraId="6F36573C" w14:textId="77777777" w:rsidR="00691A28" w:rsidRPr="00691A28" w:rsidRDefault="00691A28" w:rsidP="00691A28">
      <w:pPr>
        <w:widowControl w:val="0"/>
        <w:autoSpaceDE w:val="0"/>
        <w:autoSpaceDN w:val="0"/>
        <w:adjustRightInd w:val="0"/>
        <w:spacing w:before="120" w:line="360" w:lineRule="auto"/>
        <w:ind w:left="480" w:hanging="480"/>
        <w:rPr>
          <w:rFonts w:ascii="Arial" w:hAnsi="Arial" w:cs="Arial"/>
          <w:noProof/>
          <w:sz w:val="24"/>
          <w:szCs w:val="24"/>
        </w:rPr>
      </w:pPr>
      <w:r w:rsidRPr="00691A28">
        <w:rPr>
          <w:rFonts w:ascii="Arial" w:hAnsi="Arial" w:cs="Arial"/>
          <w:noProof/>
          <w:sz w:val="24"/>
          <w:szCs w:val="24"/>
        </w:rPr>
        <w:t xml:space="preserve">Khalfiah, Yuliani. 2020. “Pelibatan Keluarga Pada Penyelenggaraan Pendidikan Anak Usia Dini Di Kecamatan Pahandut Kota Palangka Raya Kalimantan Tengah.” </w:t>
      </w:r>
      <w:r w:rsidRPr="00691A28">
        <w:rPr>
          <w:rFonts w:ascii="Arial" w:hAnsi="Arial" w:cs="Arial"/>
          <w:i/>
          <w:iCs/>
          <w:noProof/>
          <w:sz w:val="24"/>
          <w:szCs w:val="24"/>
        </w:rPr>
        <w:t>Anterior Jurnal</w:t>
      </w:r>
      <w:r w:rsidRPr="00691A28">
        <w:rPr>
          <w:rFonts w:ascii="Arial" w:hAnsi="Arial" w:cs="Arial"/>
          <w:noProof/>
          <w:sz w:val="24"/>
          <w:szCs w:val="24"/>
        </w:rPr>
        <w:t xml:space="preserve"> 19(2). doi: 10.33084/anterior.v19i2.1263.</w:t>
      </w:r>
    </w:p>
    <w:p w14:paraId="12BD82F9" w14:textId="77777777" w:rsidR="00691A28" w:rsidRPr="00691A28" w:rsidRDefault="00691A28" w:rsidP="00691A28">
      <w:pPr>
        <w:widowControl w:val="0"/>
        <w:autoSpaceDE w:val="0"/>
        <w:autoSpaceDN w:val="0"/>
        <w:adjustRightInd w:val="0"/>
        <w:spacing w:before="120" w:line="360" w:lineRule="auto"/>
        <w:ind w:left="480" w:hanging="480"/>
        <w:rPr>
          <w:rFonts w:ascii="Arial" w:hAnsi="Arial" w:cs="Arial"/>
          <w:noProof/>
          <w:sz w:val="24"/>
          <w:szCs w:val="24"/>
        </w:rPr>
      </w:pPr>
      <w:r w:rsidRPr="00691A28">
        <w:rPr>
          <w:rFonts w:ascii="Arial" w:hAnsi="Arial" w:cs="Arial"/>
          <w:noProof/>
          <w:sz w:val="24"/>
          <w:szCs w:val="24"/>
        </w:rPr>
        <w:t xml:space="preserve">Kusumawati, Ratna Dewi, Meti Indrowati, and Maridi. 2018. “Penerapan Strategi Pembelajaran Active Knowledge Sharing Disertai Media Video Untuk Meningkatkan Keaktifan Belajar Biologi Siswa Kelas VII-E SMP </w:t>
      </w:r>
      <w:r w:rsidRPr="00691A28">
        <w:rPr>
          <w:rFonts w:ascii="Arial" w:hAnsi="Arial" w:cs="Arial"/>
          <w:noProof/>
          <w:sz w:val="24"/>
          <w:szCs w:val="24"/>
        </w:rPr>
        <w:lastRenderedPageBreak/>
        <w:t xml:space="preserve">Negeri 16 Surakarta Tahun Pelajaran 2010/2011.” </w:t>
      </w:r>
      <w:r w:rsidRPr="00691A28">
        <w:rPr>
          <w:rFonts w:ascii="Arial" w:hAnsi="Arial" w:cs="Arial"/>
          <w:i/>
          <w:iCs/>
          <w:noProof/>
          <w:sz w:val="24"/>
          <w:szCs w:val="24"/>
        </w:rPr>
        <w:t>Journal of Chemical Information and Modeling</w:t>
      </w:r>
      <w:r w:rsidRPr="00691A28">
        <w:rPr>
          <w:rFonts w:ascii="Arial" w:hAnsi="Arial" w:cs="Arial"/>
          <w:noProof/>
          <w:sz w:val="24"/>
          <w:szCs w:val="24"/>
        </w:rPr>
        <w:t xml:space="preserve"> 53(9).</w:t>
      </w:r>
    </w:p>
    <w:p w14:paraId="0B564CC6" w14:textId="77777777" w:rsidR="00691A28" w:rsidRPr="00691A28" w:rsidRDefault="00691A28" w:rsidP="00691A28">
      <w:pPr>
        <w:widowControl w:val="0"/>
        <w:autoSpaceDE w:val="0"/>
        <w:autoSpaceDN w:val="0"/>
        <w:adjustRightInd w:val="0"/>
        <w:spacing w:before="120" w:line="360" w:lineRule="auto"/>
        <w:ind w:left="480" w:hanging="480"/>
        <w:rPr>
          <w:rFonts w:ascii="Arial" w:hAnsi="Arial" w:cs="Arial"/>
          <w:noProof/>
          <w:sz w:val="24"/>
          <w:szCs w:val="24"/>
        </w:rPr>
      </w:pPr>
      <w:r w:rsidRPr="00691A28">
        <w:rPr>
          <w:rFonts w:ascii="Arial" w:hAnsi="Arial" w:cs="Arial"/>
          <w:noProof/>
          <w:sz w:val="24"/>
          <w:szCs w:val="24"/>
        </w:rPr>
        <w:t xml:space="preserve">Ligan, Lukas. 2022. “Peran Orang Tua Dalam Mendidik Anak Berdasarkan Kitab Ulangan 6: 4-9.” </w:t>
      </w:r>
      <w:r w:rsidRPr="00691A28">
        <w:rPr>
          <w:rFonts w:ascii="Arial" w:hAnsi="Arial" w:cs="Arial"/>
          <w:i/>
          <w:iCs/>
          <w:noProof/>
          <w:sz w:val="24"/>
          <w:szCs w:val="24"/>
        </w:rPr>
        <w:t>Harati: Jurnal Pendidikan Kristen</w:t>
      </w:r>
      <w:r w:rsidRPr="00691A28">
        <w:rPr>
          <w:rFonts w:ascii="Arial" w:hAnsi="Arial" w:cs="Arial"/>
          <w:noProof/>
          <w:sz w:val="24"/>
          <w:szCs w:val="24"/>
        </w:rPr>
        <w:t xml:space="preserve"> 2(1):73–84.</w:t>
      </w:r>
    </w:p>
    <w:p w14:paraId="08CBF1E5" w14:textId="77777777" w:rsidR="00691A28" w:rsidRPr="00691A28" w:rsidRDefault="00691A28" w:rsidP="00691A28">
      <w:pPr>
        <w:widowControl w:val="0"/>
        <w:autoSpaceDE w:val="0"/>
        <w:autoSpaceDN w:val="0"/>
        <w:adjustRightInd w:val="0"/>
        <w:spacing w:before="120" w:line="360" w:lineRule="auto"/>
        <w:ind w:left="480" w:hanging="480"/>
        <w:rPr>
          <w:rFonts w:ascii="Arial" w:hAnsi="Arial" w:cs="Arial"/>
          <w:noProof/>
          <w:sz w:val="24"/>
          <w:szCs w:val="24"/>
        </w:rPr>
      </w:pPr>
      <w:r w:rsidRPr="00691A28">
        <w:rPr>
          <w:rFonts w:ascii="Arial" w:hAnsi="Arial" w:cs="Arial"/>
          <w:noProof/>
          <w:sz w:val="24"/>
          <w:szCs w:val="24"/>
        </w:rPr>
        <w:t xml:space="preserve">Lohndorf, Regina T., Harriet J. Vermeer, Christián de la Harpe, and Judi Mesman. 2021. “Socioeconomic Status, Parental Beliefs, and Parenting Practices as Predictors of Preschoolers’ School Readiness and Executive Functions in Chile.” </w:t>
      </w:r>
      <w:r w:rsidRPr="00691A28">
        <w:rPr>
          <w:rFonts w:ascii="Arial" w:hAnsi="Arial" w:cs="Arial"/>
          <w:i/>
          <w:iCs/>
          <w:noProof/>
          <w:sz w:val="24"/>
          <w:szCs w:val="24"/>
        </w:rPr>
        <w:t>Early Childhood Research Quarterly</w:t>
      </w:r>
      <w:r w:rsidRPr="00691A28">
        <w:rPr>
          <w:rFonts w:ascii="Arial" w:hAnsi="Arial" w:cs="Arial"/>
          <w:noProof/>
          <w:sz w:val="24"/>
          <w:szCs w:val="24"/>
        </w:rPr>
        <w:t xml:space="preserve"> 57. doi: 10.1016/j.ecresq.2021.05.001.</w:t>
      </w:r>
    </w:p>
    <w:p w14:paraId="130B86E1" w14:textId="77777777" w:rsidR="00691A28" w:rsidRPr="00691A28" w:rsidRDefault="00691A28" w:rsidP="00691A28">
      <w:pPr>
        <w:widowControl w:val="0"/>
        <w:autoSpaceDE w:val="0"/>
        <w:autoSpaceDN w:val="0"/>
        <w:adjustRightInd w:val="0"/>
        <w:spacing w:before="120" w:line="360" w:lineRule="auto"/>
        <w:ind w:left="480" w:hanging="480"/>
        <w:rPr>
          <w:rFonts w:ascii="Arial" w:hAnsi="Arial" w:cs="Arial"/>
          <w:noProof/>
          <w:sz w:val="24"/>
          <w:szCs w:val="24"/>
        </w:rPr>
      </w:pPr>
      <w:r w:rsidRPr="00691A28">
        <w:rPr>
          <w:rFonts w:ascii="Arial" w:hAnsi="Arial" w:cs="Arial"/>
          <w:noProof/>
          <w:sz w:val="24"/>
          <w:szCs w:val="24"/>
        </w:rPr>
        <w:t xml:space="preserve">Millner, Naomi. 2021. “Unsettling Feelings in the Classroom: Scaffolding Pedagogies of Discomfort as Part of Decolonising Human Geography in Higher Education.” </w:t>
      </w:r>
      <w:r w:rsidRPr="00691A28">
        <w:rPr>
          <w:rFonts w:ascii="Arial" w:hAnsi="Arial" w:cs="Arial"/>
          <w:i/>
          <w:iCs/>
          <w:noProof/>
          <w:sz w:val="24"/>
          <w:szCs w:val="24"/>
        </w:rPr>
        <w:t>Journal of Geography in Higher Education</w:t>
      </w:r>
      <w:r w:rsidRPr="00691A28">
        <w:rPr>
          <w:rFonts w:ascii="Arial" w:hAnsi="Arial" w:cs="Arial"/>
          <w:noProof/>
          <w:sz w:val="24"/>
          <w:szCs w:val="24"/>
        </w:rPr>
        <w:t>. doi: 10.1080/03098265.2021.2004391.</w:t>
      </w:r>
    </w:p>
    <w:p w14:paraId="3C42316B" w14:textId="77777777" w:rsidR="00691A28" w:rsidRPr="00691A28" w:rsidRDefault="00691A28" w:rsidP="00691A28">
      <w:pPr>
        <w:widowControl w:val="0"/>
        <w:autoSpaceDE w:val="0"/>
        <w:autoSpaceDN w:val="0"/>
        <w:adjustRightInd w:val="0"/>
        <w:spacing w:before="120" w:line="360" w:lineRule="auto"/>
        <w:ind w:left="480" w:hanging="480"/>
        <w:rPr>
          <w:rFonts w:ascii="Arial" w:hAnsi="Arial" w:cs="Arial"/>
          <w:noProof/>
          <w:sz w:val="24"/>
          <w:szCs w:val="24"/>
        </w:rPr>
      </w:pPr>
      <w:r w:rsidRPr="00691A28">
        <w:rPr>
          <w:rFonts w:ascii="Arial" w:hAnsi="Arial" w:cs="Arial"/>
          <w:noProof/>
          <w:sz w:val="24"/>
          <w:szCs w:val="24"/>
        </w:rPr>
        <w:t xml:space="preserve">Mohammed Akinola Akomolafe, Mohammed Akinola. 2021. “Between Perennialism and Progessivism: A Reflection on a Pedagogical Choice for Effective Child Development.” </w:t>
      </w:r>
      <w:r w:rsidRPr="00691A28">
        <w:rPr>
          <w:rFonts w:ascii="Arial" w:hAnsi="Arial" w:cs="Arial"/>
          <w:i/>
          <w:iCs/>
          <w:noProof/>
          <w:sz w:val="24"/>
          <w:szCs w:val="24"/>
        </w:rPr>
        <w:t>Filosofiya Osvity. Philosophy of Education</w:t>
      </w:r>
      <w:r w:rsidRPr="00691A28">
        <w:rPr>
          <w:rFonts w:ascii="Arial" w:hAnsi="Arial" w:cs="Arial"/>
          <w:noProof/>
          <w:sz w:val="24"/>
          <w:szCs w:val="24"/>
        </w:rPr>
        <w:t xml:space="preserve"> 26(2). doi: 10.31874/2309-1606-2020-26-2-5.</w:t>
      </w:r>
    </w:p>
    <w:p w14:paraId="526E9AE1" w14:textId="77777777" w:rsidR="00691A28" w:rsidRPr="00691A28" w:rsidRDefault="00691A28" w:rsidP="00691A28">
      <w:pPr>
        <w:widowControl w:val="0"/>
        <w:autoSpaceDE w:val="0"/>
        <w:autoSpaceDN w:val="0"/>
        <w:adjustRightInd w:val="0"/>
        <w:spacing w:before="120" w:line="360" w:lineRule="auto"/>
        <w:ind w:left="480" w:hanging="480"/>
        <w:rPr>
          <w:rFonts w:ascii="Arial" w:hAnsi="Arial" w:cs="Arial"/>
          <w:noProof/>
          <w:sz w:val="24"/>
          <w:szCs w:val="24"/>
        </w:rPr>
      </w:pPr>
      <w:r w:rsidRPr="00691A28">
        <w:rPr>
          <w:rFonts w:ascii="Arial" w:hAnsi="Arial" w:cs="Arial"/>
          <w:noProof/>
          <w:sz w:val="24"/>
          <w:szCs w:val="24"/>
        </w:rPr>
        <w:t xml:space="preserve">Munte, Alfonso. 2022a. “Contemporary Ecopedagogical-Political Dialectics Based on Paulo Freire’s Philosophy in Palangka Raya, Indonesia.” </w:t>
      </w:r>
      <w:r w:rsidRPr="00691A28">
        <w:rPr>
          <w:rFonts w:ascii="Arial" w:hAnsi="Arial" w:cs="Arial"/>
          <w:i/>
          <w:iCs/>
          <w:noProof/>
          <w:sz w:val="24"/>
          <w:szCs w:val="24"/>
        </w:rPr>
        <w:t>Journal of Education for Sustainability and Diversity</w:t>
      </w:r>
      <w:r w:rsidRPr="00691A28">
        <w:rPr>
          <w:rFonts w:ascii="Arial" w:hAnsi="Arial" w:cs="Arial"/>
          <w:noProof/>
          <w:sz w:val="24"/>
          <w:szCs w:val="24"/>
        </w:rPr>
        <w:t xml:space="preserve"> 1(1):1–17.</w:t>
      </w:r>
    </w:p>
    <w:p w14:paraId="78388EBD" w14:textId="77777777" w:rsidR="00691A28" w:rsidRPr="00691A28" w:rsidRDefault="00691A28" w:rsidP="00691A28">
      <w:pPr>
        <w:widowControl w:val="0"/>
        <w:autoSpaceDE w:val="0"/>
        <w:autoSpaceDN w:val="0"/>
        <w:adjustRightInd w:val="0"/>
        <w:spacing w:before="120" w:line="360" w:lineRule="auto"/>
        <w:ind w:left="480" w:hanging="480"/>
        <w:rPr>
          <w:rFonts w:ascii="Arial" w:hAnsi="Arial" w:cs="Arial"/>
          <w:noProof/>
          <w:sz w:val="24"/>
          <w:szCs w:val="24"/>
        </w:rPr>
      </w:pPr>
      <w:r w:rsidRPr="00691A28">
        <w:rPr>
          <w:rFonts w:ascii="Arial" w:hAnsi="Arial" w:cs="Arial"/>
          <w:noProof/>
          <w:sz w:val="24"/>
          <w:szCs w:val="24"/>
        </w:rPr>
        <w:t>Munte, Alfonso. 2022b. “Pengantar Pendidikan Indonesia: Arah Baru Dalam Membentuk Profil Pelajar Pancasila.”</w:t>
      </w:r>
    </w:p>
    <w:p w14:paraId="2CC8E32B" w14:textId="77777777" w:rsidR="00691A28" w:rsidRPr="00691A28" w:rsidRDefault="00691A28" w:rsidP="00691A28">
      <w:pPr>
        <w:widowControl w:val="0"/>
        <w:autoSpaceDE w:val="0"/>
        <w:autoSpaceDN w:val="0"/>
        <w:adjustRightInd w:val="0"/>
        <w:spacing w:before="120" w:line="360" w:lineRule="auto"/>
        <w:ind w:left="480" w:hanging="480"/>
        <w:rPr>
          <w:rFonts w:ascii="Arial" w:hAnsi="Arial" w:cs="Arial"/>
          <w:noProof/>
          <w:sz w:val="24"/>
          <w:szCs w:val="24"/>
        </w:rPr>
      </w:pPr>
      <w:r w:rsidRPr="00691A28">
        <w:rPr>
          <w:rFonts w:ascii="Arial" w:hAnsi="Arial" w:cs="Arial"/>
          <w:noProof/>
          <w:sz w:val="24"/>
          <w:szCs w:val="24"/>
        </w:rPr>
        <w:t xml:space="preserve">Munte, Alfonso. 2022c. “Philosophy of Giorgio Agamben-Homo Sacer’s on the Independent Curriculum for Learning in Indonesia: Critical Reflection.” Pp. 464–68 in </w:t>
      </w:r>
      <w:r w:rsidRPr="00691A28">
        <w:rPr>
          <w:rFonts w:ascii="Arial" w:hAnsi="Arial" w:cs="Arial"/>
          <w:i/>
          <w:iCs/>
          <w:noProof/>
          <w:sz w:val="24"/>
          <w:szCs w:val="24"/>
        </w:rPr>
        <w:t>International Seminar Commemorating the 100th Annniversary of Tamansiswa</w:t>
      </w:r>
      <w:r w:rsidRPr="00691A28">
        <w:rPr>
          <w:rFonts w:ascii="Arial" w:hAnsi="Arial" w:cs="Arial"/>
          <w:noProof/>
          <w:sz w:val="24"/>
          <w:szCs w:val="24"/>
        </w:rPr>
        <w:t>. Vol. 1.</w:t>
      </w:r>
    </w:p>
    <w:p w14:paraId="31BFC1DD" w14:textId="77777777" w:rsidR="00691A28" w:rsidRPr="00691A28" w:rsidRDefault="00691A28" w:rsidP="00691A28">
      <w:pPr>
        <w:widowControl w:val="0"/>
        <w:autoSpaceDE w:val="0"/>
        <w:autoSpaceDN w:val="0"/>
        <w:adjustRightInd w:val="0"/>
        <w:spacing w:before="120" w:line="360" w:lineRule="auto"/>
        <w:ind w:left="480" w:hanging="480"/>
        <w:rPr>
          <w:rFonts w:ascii="Arial" w:hAnsi="Arial" w:cs="Arial"/>
          <w:noProof/>
          <w:sz w:val="24"/>
          <w:szCs w:val="24"/>
        </w:rPr>
      </w:pPr>
      <w:r w:rsidRPr="00691A28">
        <w:rPr>
          <w:rFonts w:ascii="Arial" w:hAnsi="Arial" w:cs="Arial"/>
          <w:noProof/>
          <w:sz w:val="24"/>
          <w:szCs w:val="24"/>
        </w:rPr>
        <w:t xml:space="preserve">Politon, Ventje Andri. 2022. “Strategi Guru Pendidikan Agama Kristen Dalam Mempersiapkan Peserta Didik Menghadapi Ujian Semester.” </w:t>
      </w:r>
      <w:r w:rsidRPr="00691A28">
        <w:rPr>
          <w:rFonts w:ascii="Arial" w:hAnsi="Arial" w:cs="Arial"/>
          <w:i/>
          <w:iCs/>
          <w:noProof/>
          <w:sz w:val="24"/>
          <w:szCs w:val="24"/>
        </w:rPr>
        <w:t xml:space="preserve">Harati: Jurnal </w:t>
      </w:r>
      <w:r w:rsidRPr="00691A28">
        <w:rPr>
          <w:rFonts w:ascii="Arial" w:hAnsi="Arial" w:cs="Arial"/>
          <w:i/>
          <w:iCs/>
          <w:noProof/>
          <w:sz w:val="24"/>
          <w:szCs w:val="24"/>
        </w:rPr>
        <w:lastRenderedPageBreak/>
        <w:t>Pendidikan Kristen</w:t>
      </w:r>
      <w:r w:rsidRPr="00691A28">
        <w:rPr>
          <w:rFonts w:ascii="Arial" w:hAnsi="Arial" w:cs="Arial"/>
          <w:noProof/>
          <w:sz w:val="24"/>
          <w:szCs w:val="24"/>
        </w:rPr>
        <w:t xml:space="preserve"> 2(1):58–72.</w:t>
      </w:r>
    </w:p>
    <w:p w14:paraId="247CFB93" w14:textId="77777777" w:rsidR="00691A28" w:rsidRPr="00691A28" w:rsidRDefault="00691A28" w:rsidP="00691A28">
      <w:pPr>
        <w:widowControl w:val="0"/>
        <w:autoSpaceDE w:val="0"/>
        <w:autoSpaceDN w:val="0"/>
        <w:adjustRightInd w:val="0"/>
        <w:spacing w:before="120" w:line="360" w:lineRule="auto"/>
        <w:ind w:left="480" w:hanging="480"/>
        <w:rPr>
          <w:rFonts w:ascii="Arial" w:hAnsi="Arial" w:cs="Arial"/>
          <w:noProof/>
          <w:sz w:val="24"/>
          <w:szCs w:val="24"/>
        </w:rPr>
      </w:pPr>
      <w:r w:rsidRPr="00691A28">
        <w:rPr>
          <w:rFonts w:ascii="Arial" w:hAnsi="Arial" w:cs="Arial"/>
          <w:noProof/>
          <w:sz w:val="24"/>
          <w:szCs w:val="24"/>
        </w:rPr>
        <w:t xml:space="preserve">Rahmelia, Silvia, Oktani Haloho, Fernando Dorothius Pongoh, and Bambang Purwantoro. 2022. “Building an Environment That Motivates Education Sustainability in Tumbang Habaon Village, Gunung Mas, Central Kalimantan Province, During Pandemic through Participatory Action Research between Parents, Schools and Church.” </w:t>
      </w:r>
      <w:r w:rsidRPr="00691A28">
        <w:rPr>
          <w:rFonts w:ascii="Arial" w:hAnsi="Arial" w:cs="Arial"/>
          <w:i/>
          <w:iCs/>
          <w:noProof/>
          <w:sz w:val="24"/>
          <w:szCs w:val="24"/>
        </w:rPr>
        <w:t>Engagement: Jurnal Pengabdian Kepada Masyarakat</w:t>
      </w:r>
      <w:r w:rsidRPr="00691A28">
        <w:rPr>
          <w:rFonts w:ascii="Arial" w:hAnsi="Arial" w:cs="Arial"/>
          <w:noProof/>
          <w:sz w:val="24"/>
          <w:szCs w:val="24"/>
        </w:rPr>
        <w:t xml:space="preserve"> 6(1):204–20.</w:t>
      </w:r>
    </w:p>
    <w:p w14:paraId="69CC0A65" w14:textId="77777777" w:rsidR="00691A28" w:rsidRPr="00691A28" w:rsidRDefault="00691A28" w:rsidP="00691A28">
      <w:pPr>
        <w:widowControl w:val="0"/>
        <w:autoSpaceDE w:val="0"/>
        <w:autoSpaceDN w:val="0"/>
        <w:adjustRightInd w:val="0"/>
        <w:spacing w:before="120" w:line="360" w:lineRule="auto"/>
        <w:ind w:left="480" w:hanging="480"/>
        <w:rPr>
          <w:rFonts w:ascii="Arial" w:hAnsi="Arial" w:cs="Arial"/>
          <w:noProof/>
          <w:sz w:val="24"/>
          <w:szCs w:val="24"/>
        </w:rPr>
      </w:pPr>
      <w:r w:rsidRPr="00691A28">
        <w:rPr>
          <w:rFonts w:ascii="Arial" w:hAnsi="Arial" w:cs="Arial"/>
          <w:noProof/>
          <w:sz w:val="24"/>
          <w:szCs w:val="24"/>
        </w:rPr>
        <w:t xml:space="preserve">le Roux, Kate, Dale L. Taylor, Bruce Kloot, and Saalih Allie. 2021. “Research on Higher Education: A Perspective on the Relations between Higher Education Studies and Discipline-Based Education Research.” </w:t>
      </w:r>
      <w:r w:rsidRPr="00691A28">
        <w:rPr>
          <w:rFonts w:ascii="Arial" w:hAnsi="Arial" w:cs="Arial"/>
          <w:i/>
          <w:iCs/>
          <w:noProof/>
          <w:sz w:val="24"/>
          <w:szCs w:val="24"/>
        </w:rPr>
        <w:t>Teaching in Higher Education</w:t>
      </w:r>
      <w:r w:rsidRPr="00691A28">
        <w:rPr>
          <w:rFonts w:ascii="Arial" w:hAnsi="Arial" w:cs="Arial"/>
          <w:noProof/>
          <w:sz w:val="24"/>
          <w:szCs w:val="24"/>
        </w:rPr>
        <w:t xml:space="preserve"> 26(1). doi: 10.1080/13562517.2019.1634538.</w:t>
      </w:r>
    </w:p>
    <w:p w14:paraId="53B7B648" w14:textId="77777777" w:rsidR="00691A28" w:rsidRPr="00691A28" w:rsidRDefault="00691A28" w:rsidP="00691A28">
      <w:pPr>
        <w:widowControl w:val="0"/>
        <w:autoSpaceDE w:val="0"/>
        <w:autoSpaceDN w:val="0"/>
        <w:adjustRightInd w:val="0"/>
        <w:spacing w:before="120" w:line="360" w:lineRule="auto"/>
        <w:ind w:left="480" w:hanging="480"/>
        <w:rPr>
          <w:rFonts w:ascii="Arial" w:hAnsi="Arial" w:cs="Arial"/>
          <w:noProof/>
          <w:sz w:val="24"/>
          <w:szCs w:val="24"/>
        </w:rPr>
      </w:pPr>
      <w:r w:rsidRPr="00691A28">
        <w:rPr>
          <w:rFonts w:ascii="Arial" w:hAnsi="Arial" w:cs="Arial"/>
          <w:noProof/>
          <w:sz w:val="24"/>
          <w:szCs w:val="24"/>
        </w:rPr>
        <w:t xml:space="preserve">Susila, Tirta, and Yola Pradita. 2022. “Peran Pelayanan Diakonia Terhadap Pertumbuhan Gereja Pada Masa Pandemi Covid-19.” </w:t>
      </w:r>
      <w:r w:rsidRPr="00691A28">
        <w:rPr>
          <w:rFonts w:ascii="Arial" w:hAnsi="Arial" w:cs="Arial"/>
          <w:i/>
          <w:iCs/>
          <w:noProof/>
          <w:sz w:val="24"/>
          <w:szCs w:val="24"/>
        </w:rPr>
        <w:t>Jurnal Ilmiah Religiosity Entity Humanity (JIREH)</w:t>
      </w:r>
      <w:r w:rsidRPr="00691A28">
        <w:rPr>
          <w:rFonts w:ascii="Arial" w:hAnsi="Arial" w:cs="Arial"/>
          <w:noProof/>
          <w:sz w:val="24"/>
          <w:szCs w:val="24"/>
        </w:rPr>
        <w:t xml:space="preserve"> 4(1):124–33.</w:t>
      </w:r>
    </w:p>
    <w:p w14:paraId="49D8D015" w14:textId="6092322D" w:rsidR="00691A28" w:rsidRPr="00691A28" w:rsidRDefault="00691A28" w:rsidP="00691A28">
      <w:pPr>
        <w:widowControl w:val="0"/>
        <w:autoSpaceDE w:val="0"/>
        <w:autoSpaceDN w:val="0"/>
        <w:adjustRightInd w:val="0"/>
        <w:spacing w:before="120" w:line="360" w:lineRule="auto"/>
        <w:ind w:left="480" w:hanging="480"/>
        <w:rPr>
          <w:rFonts w:ascii="Arial" w:hAnsi="Arial" w:cs="Arial"/>
          <w:noProof/>
          <w:sz w:val="24"/>
          <w:szCs w:val="24"/>
        </w:rPr>
      </w:pPr>
      <w:r w:rsidRPr="00691A28">
        <w:rPr>
          <w:rFonts w:ascii="Arial" w:hAnsi="Arial" w:cs="Arial"/>
          <w:noProof/>
          <w:sz w:val="24"/>
          <w:szCs w:val="24"/>
        </w:rPr>
        <w:t>Syarief, Y. I. 2021. “</w:t>
      </w:r>
      <w:r w:rsidR="00FC1F14" w:rsidRPr="00691A28">
        <w:rPr>
          <w:rFonts w:ascii="Arial" w:hAnsi="Arial" w:cs="Arial"/>
          <w:noProof/>
          <w:sz w:val="24"/>
          <w:szCs w:val="24"/>
        </w:rPr>
        <w:t>Strategi, Metode, Model Dan Sumber Pembelajaran Lingkungan Hidup Di Sekolah</w:t>
      </w:r>
      <w:r w:rsidRPr="00691A28">
        <w:rPr>
          <w:rFonts w:ascii="Arial" w:hAnsi="Arial" w:cs="Arial"/>
          <w:noProof/>
          <w:sz w:val="24"/>
          <w:szCs w:val="24"/>
        </w:rPr>
        <w:t xml:space="preserve">.” </w:t>
      </w:r>
      <w:r w:rsidRPr="00691A28">
        <w:rPr>
          <w:rFonts w:ascii="Arial" w:hAnsi="Arial" w:cs="Arial"/>
          <w:i/>
          <w:iCs/>
          <w:noProof/>
          <w:sz w:val="24"/>
          <w:szCs w:val="24"/>
        </w:rPr>
        <w:t>Bunga Rampai Mengembangkan Karakter Melalui …</w:t>
      </w:r>
      <w:r w:rsidRPr="00691A28">
        <w:rPr>
          <w:rFonts w:ascii="Arial" w:hAnsi="Arial" w:cs="Arial"/>
          <w:noProof/>
          <w:sz w:val="24"/>
          <w:szCs w:val="24"/>
        </w:rPr>
        <w:t>.</w:t>
      </w:r>
    </w:p>
    <w:p w14:paraId="1DB38CFF" w14:textId="646CC82D" w:rsidR="00691A28" w:rsidRPr="00691A28" w:rsidRDefault="00691A28" w:rsidP="00691A28">
      <w:pPr>
        <w:widowControl w:val="0"/>
        <w:autoSpaceDE w:val="0"/>
        <w:autoSpaceDN w:val="0"/>
        <w:adjustRightInd w:val="0"/>
        <w:spacing w:before="120" w:line="360" w:lineRule="auto"/>
        <w:ind w:left="480" w:hanging="480"/>
        <w:rPr>
          <w:rFonts w:ascii="Arial" w:hAnsi="Arial" w:cs="Arial"/>
          <w:noProof/>
          <w:sz w:val="24"/>
          <w:szCs w:val="24"/>
        </w:rPr>
      </w:pPr>
      <w:r w:rsidRPr="00691A28">
        <w:rPr>
          <w:rFonts w:ascii="Arial" w:hAnsi="Arial" w:cs="Arial"/>
          <w:noProof/>
          <w:sz w:val="24"/>
          <w:szCs w:val="24"/>
        </w:rPr>
        <w:t>Tekerop, Ema Papuana, Istiniah Istiniah, and Rina Elisabeth. 2021. “</w:t>
      </w:r>
      <w:r w:rsidR="00FC1F14" w:rsidRPr="00691A28">
        <w:rPr>
          <w:rFonts w:ascii="Arial" w:hAnsi="Arial" w:cs="Arial"/>
          <w:noProof/>
          <w:sz w:val="24"/>
          <w:szCs w:val="24"/>
        </w:rPr>
        <w:t>Kontribusi Kecerdasan Naturalis Anak Menurut Filosofi Jean-Jacques Rousseau: Studi Literatur</w:t>
      </w:r>
      <w:r w:rsidRPr="00691A28">
        <w:rPr>
          <w:rFonts w:ascii="Arial" w:hAnsi="Arial" w:cs="Arial"/>
          <w:noProof/>
          <w:sz w:val="24"/>
          <w:szCs w:val="24"/>
        </w:rPr>
        <w:t xml:space="preserve">.” </w:t>
      </w:r>
      <w:r w:rsidRPr="00691A28">
        <w:rPr>
          <w:rFonts w:ascii="Arial" w:hAnsi="Arial" w:cs="Arial"/>
          <w:i/>
          <w:iCs/>
          <w:noProof/>
          <w:sz w:val="24"/>
          <w:szCs w:val="24"/>
        </w:rPr>
        <w:t>PEDIR: Journal of Elementary Education</w:t>
      </w:r>
      <w:r w:rsidRPr="00691A28">
        <w:rPr>
          <w:rFonts w:ascii="Arial" w:hAnsi="Arial" w:cs="Arial"/>
          <w:noProof/>
          <w:sz w:val="24"/>
          <w:szCs w:val="24"/>
        </w:rPr>
        <w:t xml:space="preserve"> 1(2):52–63.</w:t>
      </w:r>
    </w:p>
    <w:p w14:paraId="0C34E489" w14:textId="77777777" w:rsidR="00691A28" w:rsidRPr="00691A28" w:rsidRDefault="00691A28" w:rsidP="00691A28">
      <w:pPr>
        <w:widowControl w:val="0"/>
        <w:autoSpaceDE w:val="0"/>
        <w:autoSpaceDN w:val="0"/>
        <w:adjustRightInd w:val="0"/>
        <w:spacing w:before="120" w:line="360" w:lineRule="auto"/>
        <w:ind w:left="480" w:hanging="480"/>
        <w:rPr>
          <w:rFonts w:ascii="Arial" w:hAnsi="Arial" w:cs="Arial"/>
          <w:noProof/>
          <w:sz w:val="24"/>
          <w:szCs w:val="24"/>
        </w:rPr>
      </w:pPr>
      <w:r w:rsidRPr="00691A28">
        <w:rPr>
          <w:rFonts w:ascii="Arial" w:hAnsi="Arial" w:cs="Arial"/>
          <w:noProof/>
          <w:sz w:val="24"/>
          <w:szCs w:val="24"/>
        </w:rPr>
        <w:t xml:space="preserve">Telhalia, Telhalia, and Desi Natalia. 2022. “Partisipasi Pemimpin Umat Dalam Memutus Mata Rantai Penyebaran Covid-19.” </w:t>
      </w:r>
      <w:r w:rsidRPr="00691A28">
        <w:rPr>
          <w:rFonts w:ascii="Arial" w:hAnsi="Arial" w:cs="Arial"/>
          <w:i/>
          <w:iCs/>
          <w:noProof/>
          <w:sz w:val="24"/>
          <w:szCs w:val="24"/>
        </w:rPr>
        <w:t>KURIOS (Jurnal Teologi Dan Pendidikan Agama Kristen)</w:t>
      </w:r>
      <w:r w:rsidRPr="00691A28">
        <w:rPr>
          <w:rFonts w:ascii="Arial" w:hAnsi="Arial" w:cs="Arial"/>
          <w:noProof/>
          <w:sz w:val="24"/>
          <w:szCs w:val="24"/>
        </w:rPr>
        <w:t xml:space="preserve"> 8(1):134–46.</w:t>
      </w:r>
    </w:p>
    <w:p w14:paraId="643023B3" w14:textId="77777777" w:rsidR="00691A28" w:rsidRPr="00691A28" w:rsidRDefault="00691A28" w:rsidP="00691A28">
      <w:pPr>
        <w:widowControl w:val="0"/>
        <w:autoSpaceDE w:val="0"/>
        <w:autoSpaceDN w:val="0"/>
        <w:adjustRightInd w:val="0"/>
        <w:spacing w:before="120" w:line="360" w:lineRule="auto"/>
        <w:ind w:left="480" w:hanging="480"/>
        <w:rPr>
          <w:rFonts w:ascii="Arial" w:hAnsi="Arial" w:cs="Arial"/>
          <w:noProof/>
          <w:sz w:val="24"/>
          <w:szCs w:val="24"/>
        </w:rPr>
      </w:pPr>
      <w:r w:rsidRPr="00691A28">
        <w:rPr>
          <w:rFonts w:ascii="Arial" w:hAnsi="Arial" w:cs="Arial"/>
          <w:noProof/>
          <w:sz w:val="24"/>
          <w:szCs w:val="24"/>
        </w:rPr>
        <w:t xml:space="preserve">Teriasi, Rina, Yolantya Widyasari, Jeffry Simson Supardi, Danella Merdiasi, Chris Apandie, and Lelly Sepniwati. 2022. “Pendampingan Ekonomi Kreatif Bagi Komunitas Ibu Rumah Tangga.” </w:t>
      </w:r>
      <w:r w:rsidRPr="00691A28">
        <w:rPr>
          <w:rFonts w:ascii="Arial" w:hAnsi="Arial" w:cs="Arial"/>
          <w:i/>
          <w:iCs/>
          <w:noProof/>
          <w:sz w:val="24"/>
          <w:szCs w:val="24"/>
        </w:rPr>
        <w:t>Jurnal Pengabdian Masyarakat (ABDIRA)</w:t>
      </w:r>
      <w:r w:rsidRPr="00691A28">
        <w:rPr>
          <w:rFonts w:ascii="Arial" w:hAnsi="Arial" w:cs="Arial"/>
          <w:noProof/>
          <w:sz w:val="24"/>
          <w:szCs w:val="24"/>
        </w:rPr>
        <w:t xml:space="preserve"> 2(4):1–9.</w:t>
      </w:r>
    </w:p>
    <w:p w14:paraId="25D67241" w14:textId="703D2717" w:rsidR="00691A28" w:rsidRPr="00691A28" w:rsidRDefault="00691A28" w:rsidP="00691A28">
      <w:pPr>
        <w:widowControl w:val="0"/>
        <w:autoSpaceDE w:val="0"/>
        <w:autoSpaceDN w:val="0"/>
        <w:adjustRightInd w:val="0"/>
        <w:spacing w:before="120" w:line="360" w:lineRule="auto"/>
        <w:ind w:left="480" w:hanging="480"/>
        <w:rPr>
          <w:rFonts w:ascii="Arial" w:hAnsi="Arial" w:cs="Arial"/>
          <w:noProof/>
          <w:sz w:val="24"/>
          <w:szCs w:val="24"/>
        </w:rPr>
      </w:pPr>
      <w:r w:rsidRPr="00691A28">
        <w:rPr>
          <w:rFonts w:ascii="Arial" w:hAnsi="Arial" w:cs="Arial"/>
          <w:noProof/>
          <w:sz w:val="24"/>
          <w:szCs w:val="24"/>
        </w:rPr>
        <w:t xml:space="preserve">Triadi, Defri, Fernando Dorothius Pongoh, Riwu Wulan, Stephanus Prihadi, </w:t>
      </w:r>
      <w:r w:rsidRPr="00691A28">
        <w:rPr>
          <w:rFonts w:ascii="Arial" w:hAnsi="Arial" w:cs="Arial"/>
          <w:noProof/>
          <w:sz w:val="24"/>
          <w:szCs w:val="24"/>
        </w:rPr>
        <w:lastRenderedPageBreak/>
        <w:t>Johnson Wadani, Lista Natalia, Yusnani Yusnani, and Wihelmina Mandibondibo. 2022. “</w:t>
      </w:r>
      <w:r w:rsidR="00FC1F14" w:rsidRPr="00691A28">
        <w:rPr>
          <w:rFonts w:ascii="Arial" w:hAnsi="Arial" w:cs="Arial"/>
          <w:noProof/>
          <w:sz w:val="24"/>
          <w:szCs w:val="24"/>
        </w:rPr>
        <w:t>Peningkatan Kompetensi Sumber Daya Manusia Pada Abad 21 Di SMAN 1 Pulang Pisau</w:t>
      </w:r>
      <w:r w:rsidRPr="00691A28">
        <w:rPr>
          <w:rFonts w:ascii="Arial" w:hAnsi="Arial" w:cs="Arial"/>
          <w:noProof/>
          <w:sz w:val="24"/>
          <w:szCs w:val="24"/>
        </w:rPr>
        <w:t xml:space="preserve">.” </w:t>
      </w:r>
      <w:r w:rsidRPr="00691A28">
        <w:rPr>
          <w:rFonts w:ascii="Arial" w:hAnsi="Arial" w:cs="Arial"/>
          <w:i/>
          <w:iCs/>
          <w:noProof/>
          <w:sz w:val="24"/>
          <w:szCs w:val="24"/>
        </w:rPr>
        <w:t>INTEGRITAS: Jurnal Pengabdian</w:t>
      </w:r>
      <w:r w:rsidRPr="00691A28">
        <w:rPr>
          <w:rFonts w:ascii="Arial" w:hAnsi="Arial" w:cs="Arial"/>
          <w:noProof/>
          <w:sz w:val="24"/>
          <w:szCs w:val="24"/>
        </w:rPr>
        <w:t xml:space="preserve"> 6(2):418–30.</w:t>
      </w:r>
    </w:p>
    <w:p w14:paraId="2EE9F47E" w14:textId="77777777" w:rsidR="00691A28" w:rsidRPr="00691A28" w:rsidRDefault="00691A28" w:rsidP="00691A28">
      <w:pPr>
        <w:widowControl w:val="0"/>
        <w:autoSpaceDE w:val="0"/>
        <w:autoSpaceDN w:val="0"/>
        <w:adjustRightInd w:val="0"/>
        <w:spacing w:before="120" w:line="360" w:lineRule="auto"/>
        <w:ind w:left="480" w:hanging="480"/>
        <w:rPr>
          <w:rFonts w:ascii="Arial" w:hAnsi="Arial" w:cs="Arial"/>
          <w:noProof/>
          <w:sz w:val="24"/>
          <w:szCs w:val="24"/>
        </w:rPr>
      </w:pPr>
      <w:r w:rsidRPr="00691A28">
        <w:rPr>
          <w:rFonts w:ascii="Arial" w:hAnsi="Arial" w:cs="Arial"/>
          <w:noProof/>
          <w:sz w:val="24"/>
          <w:szCs w:val="24"/>
        </w:rPr>
        <w:t xml:space="preserve">Veronica, Maria, and Alfonso Munte. 2022. “Pengalaman, Persepsi Dan Imajinasi Filosof David Hume: Melihat Kembali Lensa Konseling Kristen Di Indonesia.” </w:t>
      </w:r>
      <w:r w:rsidRPr="00691A28">
        <w:rPr>
          <w:rFonts w:ascii="Arial" w:hAnsi="Arial" w:cs="Arial"/>
          <w:i/>
          <w:iCs/>
          <w:noProof/>
          <w:sz w:val="24"/>
          <w:szCs w:val="24"/>
        </w:rPr>
        <w:t>Jurnal Pendidikan Dan Konseling</w:t>
      </w:r>
      <w:r w:rsidRPr="00691A28">
        <w:rPr>
          <w:rFonts w:ascii="Arial" w:hAnsi="Arial" w:cs="Arial"/>
          <w:noProof/>
          <w:sz w:val="24"/>
          <w:szCs w:val="24"/>
        </w:rPr>
        <w:t xml:space="preserve"> 4(4):1211–16.</w:t>
      </w:r>
    </w:p>
    <w:p w14:paraId="6055472F" w14:textId="77777777" w:rsidR="00691A28" w:rsidRPr="00691A28" w:rsidRDefault="00691A28" w:rsidP="00691A28">
      <w:pPr>
        <w:widowControl w:val="0"/>
        <w:autoSpaceDE w:val="0"/>
        <w:autoSpaceDN w:val="0"/>
        <w:adjustRightInd w:val="0"/>
        <w:spacing w:before="120" w:line="360" w:lineRule="auto"/>
        <w:ind w:left="480" w:hanging="480"/>
        <w:rPr>
          <w:rFonts w:ascii="Arial" w:hAnsi="Arial" w:cs="Arial"/>
          <w:noProof/>
          <w:sz w:val="24"/>
          <w:szCs w:val="24"/>
        </w:rPr>
      </w:pPr>
      <w:r w:rsidRPr="00691A28">
        <w:rPr>
          <w:rFonts w:ascii="Arial" w:hAnsi="Arial" w:cs="Arial"/>
          <w:noProof/>
          <w:sz w:val="24"/>
          <w:szCs w:val="24"/>
        </w:rPr>
        <w:t xml:space="preserve">Wainarisi, Yane Octavia Rismawati, Wilson Wilson, and Deny Susanto. 2022. “Pemberdayaan Jemaat Gereja Kristen Evangelikal Resort Bukit Bamba Kabupaten Pulang Pisau Masa Pandemi Covid-19.” </w:t>
      </w:r>
      <w:r w:rsidRPr="00691A28">
        <w:rPr>
          <w:rFonts w:ascii="Arial" w:hAnsi="Arial" w:cs="Arial"/>
          <w:i/>
          <w:iCs/>
          <w:noProof/>
          <w:sz w:val="24"/>
          <w:szCs w:val="24"/>
        </w:rPr>
        <w:t>Dinamisia: Jurnal Pengabdian Kepada Masyarakat</w:t>
      </w:r>
      <w:r w:rsidRPr="00691A28">
        <w:rPr>
          <w:rFonts w:ascii="Arial" w:hAnsi="Arial" w:cs="Arial"/>
          <w:noProof/>
          <w:sz w:val="24"/>
          <w:szCs w:val="24"/>
        </w:rPr>
        <w:t xml:space="preserve"> 6(2):460–76.</w:t>
      </w:r>
    </w:p>
    <w:p w14:paraId="4298C5DE" w14:textId="77777777" w:rsidR="00691A28" w:rsidRPr="00691A28" w:rsidRDefault="00691A28" w:rsidP="00691A28">
      <w:pPr>
        <w:widowControl w:val="0"/>
        <w:autoSpaceDE w:val="0"/>
        <w:autoSpaceDN w:val="0"/>
        <w:adjustRightInd w:val="0"/>
        <w:spacing w:before="120" w:line="360" w:lineRule="auto"/>
        <w:ind w:left="480" w:hanging="480"/>
        <w:rPr>
          <w:rFonts w:ascii="Arial" w:hAnsi="Arial" w:cs="Arial"/>
          <w:noProof/>
          <w:sz w:val="24"/>
          <w:szCs w:val="24"/>
        </w:rPr>
      </w:pPr>
      <w:r w:rsidRPr="00691A28">
        <w:rPr>
          <w:rFonts w:ascii="Arial" w:hAnsi="Arial" w:cs="Arial"/>
          <w:noProof/>
          <w:sz w:val="24"/>
          <w:szCs w:val="24"/>
        </w:rPr>
        <w:t xml:space="preserve">Widyowati, Eka, and Rusmaladewi. 2019. “Kepuasan Orang Tua Terhadap Layanan PAUD Di TKIT Al Qonita Palangka Raya Tahun Ajaran 2018/2019.” </w:t>
      </w:r>
      <w:r w:rsidRPr="00691A28">
        <w:rPr>
          <w:rFonts w:ascii="Arial" w:hAnsi="Arial" w:cs="Arial"/>
          <w:i/>
          <w:iCs/>
          <w:noProof/>
          <w:sz w:val="24"/>
          <w:szCs w:val="24"/>
        </w:rPr>
        <w:t>Pintar Harati: Jurnal Pendidikan Dan Psikologi</w:t>
      </w:r>
      <w:r w:rsidRPr="00691A28">
        <w:rPr>
          <w:rFonts w:ascii="Arial" w:hAnsi="Arial" w:cs="Arial"/>
          <w:noProof/>
          <w:sz w:val="24"/>
          <w:szCs w:val="24"/>
        </w:rPr>
        <w:t xml:space="preserve"> 15.</w:t>
      </w:r>
    </w:p>
    <w:p w14:paraId="79EBAFC9" w14:textId="77777777" w:rsidR="00691A28" w:rsidRPr="00691A28" w:rsidRDefault="00691A28" w:rsidP="00691A28">
      <w:pPr>
        <w:widowControl w:val="0"/>
        <w:autoSpaceDE w:val="0"/>
        <w:autoSpaceDN w:val="0"/>
        <w:adjustRightInd w:val="0"/>
        <w:spacing w:before="120" w:line="360" w:lineRule="auto"/>
        <w:ind w:left="480" w:hanging="480"/>
        <w:rPr>
          <w:rFonts w:ascii="Arial" w:hAnsi="Arial" w:cs="Arial"/>
          <w:noProof/>
          <w:sz w:val="24"/>
          <w:szCs w:val="24"/>
        </w:rPr>
      </w:pPr>
      <w:r w:rsidRPr="00691A28">
        <w:rPr>
          <w:rFonts w:ascii="Arial" w:hAnsi="Arial" w:cs="Arial"/>
          <w:noProof/>
          <w:sz w:val="24"/>
          <w:szCs w:val="24"/>
        </w:rPr>
        <w:t xml:space="preserve">Williams, Jeremy Kelton. 2011. “Interpreting Civic Education in American Educational Thought from Progressivism through Multiculturalism.” </w:t>
      </w:r>
      <w:r w:rsidRPr="00691A28">
        <w:rPr>
          <w:rFonts w:ascii="Arial" w:hAnsi="Arial" w:cs="Arial"/>
          <w:i/>
          <w:iCs/>
          <w:noProof/>
          <w:sz w:val="24"/>
          <w:szCs w:val="24"/>
        </w:rPr>
        <w:t>ProQuest Dissertations and Theses</w:t>
      </w:r>
      <w:r w:rsidRPr="00691A28">
        <w:rPr>
          <w:rFonts w:ascii="Arial" w:hAnsi="Arial" w:cs="Arial"/>
          <w:noProof/>
          <w:sz w:val="24"/>
          <w:szCs w:val="24"/>
        </w:rPr>
        <w:t xml:space="preserve"> (August).</w:t>
      </w:r>
    </w:p>
    <w:p w14:paraId="61C39F90" w14:textId="77777777" w:rsidR="00691A28" w:rsidRPr="00691A28" w:rsidRDefault="00691A28" w:rsidP="00691A28">
      <w:pPr>
        <w:widowControl w:val="0"/>
        <w:autoSpaceDE w:val="0"/>
        <w:autoSpaceDN w:val="0"/>
        <w:adjustRightInd w:val="0"/>
        <w:spacing w:before="120" w:line="360" w:lineRule="auto"/>
        <w:ind w:left="480" w:hanging="480"/>
        <w:rPr>
          <w:rFonts w:ascii="Arial" w:hAnsi="Arial" w:cs="Arial"/>
          <w:noProof/>
          <w:sz w:val="24"/>
          <w:szCs w:val="24"/>
        </w:rPr>
      </w:pPr>
      <w:r w:rsidRPr="00691A28">
        <w:rPr>
          <w:rFonts w:ascii="Arial" w:hAnsi="Arial" w:cs="Arial"/>
          <w:noProof/>
          <w:sz w:val="24"/>
          <w:szCs w:val="24"/>
        </w:rPr>
        <w:t xml:space="preserve">Wirawan, Aprianto. 2021. “Pendidikan Kristen Dalam Keluarga Sebagai Pendekatan Pembentukan Karakter Anak.” </w:t>
      </w:r>
      <w:r w:rsidRPr="00691A28">
        <w:rPr>
          <w:rFonts w:ascii="Arial" w:hAnsi="Arial" w:cs="Arial"/>
          <w:i/>
          <w:iCs/>
          <w:noProof/>
          <w:sz w:val="24"/>
          <w:szCs w:val="24"/>
        </w:rPr>
        <w:t>Harati: Jurnal Pendidikan Kristen</w:t>
      </w:r>
      <w:r w:rsidRPr="00691A28">
        <w:rPr>
          <w:rFonts w:ascii="Arial" w:hAnsi="Arial" w:cs="Arial"/>
          <w:noProof/>
          <w:sz w:val="24"/>
          <w:szCs w:val="24"/>
        </w:rPr>
        <w:t xml:space="preserve"> 1(1):18–33.</w:t>
      </w:r>
    </w:p>
    <w:p w14:paraId="28CD46BC" w14:textId="77777777" w:rsidR="00691A28" w:rsidRPr="00691A28" w:rsidRDefault="00691A28" w:rsidP="00691A28">
      <w:pPr>
        <w:widowControl w:val="0"/>
        <w:autoSpaceDE w:val="0"/>
        <w:autoSpaceDN w:val="0"/>
        <w:adjustRightInd w:val="0"/>
        <w:spacing w:before="120" w:line="360" w:lineRule="auto"/>
        <w:ind w:left="480" w:hanging="480"/>
        <w:rPr>
          <w:rFonts w:ascii="Arial" w:hAnsi="Arial" w:cs="Arial"/>
          <w:noProof/>
          <w:sz w:val="24"/>
        </w:rPr>
      </w:pPr>
      <w:r w:rsidRPr="00691A28">
        <w:rPr>
          <w:rFonts w:ascii="Arial" w:hAnsi="Arial" w:cs="Arial"/>
          <w:noProof/>
          <w:sz w:val="24"/>
          <w:szCs w:val="24"/>
        </w:rPr>
        <w:t xml:space="preserve">Yulianti, Hartatik, and Nunik Indawati. 2013. “Pengembangan Kurikulum PAUD (Studi Kasus Di PAUD Citra KartiniDesa Senggreng–Kecamatan. Sumber Pucung-Kabupaten Malang).” </w:t>
      </w:r>
      <w:r w:rsidRPr="00691A28">
        <w:rPr>
          <w:rFonts w:ascii="Arial" w:hAnsi="Arial" w:cs="Arial"/>
          <w:i/>
          <w:iCs/>
          <w:noProof/>
          <w:sz w:val="24"/>
          <w:szCs w:val="24"/>
        </w:rPr>
        <w:t>Jurnal Inspirasi Pendidikan</w:t>
      </w:r>
      <w:r w:rsidRPr="00691A28">
        <w:rPr>
          <w:rFonts w:ascii="Arial" w:hAnsi="Arial" w:cs="Arial"/>
          <w:noProof/>
          <w:sz w:val="24"/>
          <w:szCs w:val="24"/>
        </w:rPr>
        <w:t xml:space="preserve"> 3(2).</w:t>
      </w:r>
    </w:p>
    <w:p w14:paraId="018E2073" w14:textId="76A63F58" w:rsidR="00CC31AD" w:rsidRPr="001C5FF8" w:rsidRDefault="006C1EFC" w:rsidP="00CC6E3E">
      <w:pPr>
        <w:pBdr>
          <w:top w:val="nil"/>
          <w:left w:val="nil"/>
          <w:bottom w:val="nil"/>
          <w:right w:val="nil"/>
          <w:between w:val="nil"/>
        </w:pBdr>
        <w:spacing w:before="120" w:line="360" w:lineRule="auto"/>
        <w:jc w:val="both"/>
        <w:rPr>
          <w:rFonts w:ascii="Arial" w:eastAsia="Arial" w:hAnsi="Arial" w:cs="Arial"/>
          <w:color w:val="000000"/>
          <w:sz w:val="24"/>
          <w:szCs w:val="24"/>
        </w:rPr>
      </w:pPr>
      <w:r>
        <w:rPr>
          <w:rFonts w:ascii="Arial" w:eastAsia="Arial" w:hAnsi="Arial" w:cs="Arial"/>
          <w:color w:val="000000"/>
          <w:sz w:val="24"/>
          <w:szCs w:val="24"/>
        </w:rPr>
        <w:fldChar w:fldCharType="end"/>
      </w:r>
    </w:p>
    <w:sectPr w:rsidR="00CC31AD" w:rsidRPr="001C5FF8">
      <w:pgSz w:w="11906" w:h="16838"/>
      <w:pgMar w:top="1985" w:right="1418" w:bottom="1701" w:left="1985"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EDAB1" w14:textId="77777777" w:rsidR="00D05CF5" w:rsidRDefault="00D05CF5" w:rsidP="004B25E5">
      <w:pPr>
        <w:spacing w:after="0" w:line="240" w:lineRule="auto"/>
      </w:pPr>
      <w:r>
        <w:separator/>
      </w:r>
    </w:p>
  </w:endnote>
  <w:endnote w:type="continuationSeparator" w:id="0">
    <w:p w14:paraId="577D8F6F" w14:textId="77777777" w:rsidR="00D05CF5" w:rsidRDefault="00D05CF5" w:rsidP="004B2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105B5" w14:textId="77777777" w:rsidR="00D05CF5" w:rsidRDefault="00D05CF5" w:rsidP="004B25E5">
      <w:pPr>
        <w:spacing w:after="0" w:line="240" w:lineRule="auto"/>
      </w:pPr>
      <w:r>
        <w:separator/>
      </w:r>
    </w:p>
  </w:footnote>
  <w:footnote w:type="continuationSeparator" w:id="0">
    <w:p w14:paraId="14B99EA5" w14:textId="77777777" w:rsidR="00D05CF5" w:rsidRDefault="00D05CF5" w:rsidP="004B25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2A3F46"/>
    <w:multiLevelType w:val="multilevel"/>
    <w:tmpl w:val="214CCF76"/>
    <w:lvl w:ilvl="0">
      <w:start w:val="1"/>
      <w:numFmt w:val="decimal"/>
      <w:lvlText w:val="%1."/>
      <w:lvlJc w:val="left"/>
      <w:pPr>
        <w:ind w:left="720" w:hanging="360"/>
      </w:pPr>
      <w:rPr>
        <w:rFonts w:ascii="Times New Roman" w:eastAsia="Times New Roman" w:hAnsi="Times New Roman" w:cs="Times New Roman"/>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2F142D"/>
    <w:multiLevelType w:val="multilevel"/>
    <w:tmpl w:val="56A2DCCC"/>
    <w:lvl w:ilvl="0">
      <w:start w:val="1"/>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5B56DE0"/>
    <w:multiLevelType w:val="multilevel"/>
    <w:tmpl w:val="FFE6A0F6"/>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4531479">
    <w:abstractNumId w:val="0"/>
  </w:num>
  <w:num w:numId="2" w16cid:durableId="1839080676">
    <w:abstractNumId w:val="2"/>
  </w:num>
  <w:num w:numId="3" w16cid:durableId="1080063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1AD"/>
    <w:rsid w:val="00003282"/>
    <w:rsid w:val="0000762C"/>
    <w:rsid w:val="00037156"/>
    <w:rsid w:val="00057FD6"/>
    <w:rsid w:val="00094DF6"/>
    <w:rsid w:val="00102251"/>
    <w:rsid w:val="00191CB3"/>
    <w:rsid w:val="001B2667"/>
    <w:rsid w:val="001B3090"/>
    <w:rsid w:val="001C5FF8"/>
    <w:rsid w:val="00227878"/>
    <w:rsid w:val="00255EE3"/>
    <w:rsid w:val="002C4BE8"/>
    <w:rsid w:val="003A5DF5"/>
    <w:rsid w:val="003D3E20"/>
    <w:rsid w:val="004B25E5"/>
    <w:rsid w:val="004F69E3"/>
    <w:rsid w:val="00564914"/>
    <w:rsid w:val="00601C47"/>
    <w:rsid w:val="00605061"/>
    <w:rsid w:val="0065695F"/>
    <w:rsid w:val="00691A28"/>
    <w:rsid w:val="006C1EFC"/>
    <w:rsid w:val="006F09E6"/>
    <w:rsid w:val="00714A52"/>
    <w:rsid w:val="00725692"/>
    <w:rsid w:val="0072790E"/>
    <w:rsid w:val="007410DE"/>
    <w:rsid w:val="00754B06"/>
    <w:rsid w:val="0081545C"/>
    <w:rsid w:val="008834D8"/>
    <w:rsid w:val="008C64C0"/>
    <w:rsid w:val="008F631F"/>
    <w:rsid w:val="00972EFE"/>
    <w:rsid w:val="00973AB5"/>
    <w:rsid w:val="00984F69"/>
    <w:rsid w:val="009B2CD7"/>
    <w:rsid w:val="009F4F3D"/>
    <w:rsid w:val="00A16EFB"/>
    <w:rsid w:val="00A22F7F"/>
    <w:rsid w:val="00A90301"/>
    <w:rsid w:val="00AA76D7"/>
    <w:rsid w:val="00BA26F2"/>
    <w:rsid w:val="00BC44F2"/>
    <w:rsid w:val="00BD6F09"/>
    <w:rsid w:val="00C575B5"/>
    <w:rsid w:val="00C878D0"/>
    <w:rsid w:val="00CC31AD"/>
    <w:rsid w:val="00CC6E3E"/>
    <w:rsid w:val="00CE7085"/>
    <w:rsid w:val="00D05CF5"/>
    <w:rsid w:val="00D443DC"/>
    <w:rsid w:val="00D937C9"/>
    <w:rsid w:val="00D96B9B"/>
    <w:rsid w:val="00D972F5"/>
    <w:rsid w:val="00DD4E57"/>
    <w:rsid w:val="00E21ADF"/>
    <w:rsid w:val="00E62B7C"/>
    <w:rsid w:val="00E87B23"/>
    <w:rsid w:val="00EB10EB"/>
    <w:rsid w:val="00EC4882"/>
    <w:rsid w:val="00F562E4"/>
    <w:rsid w:val="00FC1F14"/>
    <w:rsid w:val="00FD6BA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A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088"/>
    <w:rPr>
      <w:rFonts w:cs="Times New Roman"/>
    </w:rPr>
  </w:style>
  <w:style w:type="paragraph" w:styleId="Heading1">
    <w:name w:val="heading 1"/>
    <w:basedOn w:val="Normal"/>
    <w:next w:val="Normal"/>
    <w:link w:val="Heading1Char"/>
    <w:uiPriority w:val="9"/>
    <w:qFormat/>
    <w:rsid w:val="007620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D04088"/>
    <w:pPr>
      <w:ind w:left="720"/>
      <w:contextualSpacing/>
    </w:pPr>
  </w:style>
  <w:style w:type="character" w:styleId="Hyperlink">
    <w:name w:val="Hyperlink"/>
    <w:uiPriority w:val="99"/>
    <w:unhideWhenUsed/>
    <w:rsid w:val="00D04088"/>
    <w:rPr>
      <w:color w:val="0000FF"/>
      <w:u w:val="single"/>
    </w:rPr>
  </w:style>
  <w:style w:type="paragraph" w:styleId="BodyTextIndent2">
    <w:name w:val="Body Text Indent 2"/>
    <w:basedOn w:val="Normal"/>
    <w:link w:val="BodyTextIndent2Char"/>
    <w:uiPriority w:val="99"/>
    <w:unhideWhenUsed/>
    <w:rsid w:val="00D04088"/>
    <w:pPr>
      <w:spacing w:after="120" w:line="480" w:lineRule="auto"/>
      <w:ind w:left="283"/>
    </w:pPr>
  </w:style>
  <w:style w:type="character" w:customStyle="1" w:styleId="BodyTextIndent2Char">
    <w:name w:val="Body Text Indent 2 Char"/>
    <w:basedOn w:val="DefaultParagraphFont"/>
    <w:link w:val="BodyTextIndent2"/>
    <w:uiPriority w:val="99"/>
    <w:rsid w:val="00D04088"/>
    <w:rPr>
      <w:rFonts w:ascii="Calibri" w:eastAsia="Calibri" w:hAnsi="Calibri" w:cs="Times New Roman"/>
      <w:lang w:val="id-ID"/>
    </w:rPr>
  </w:style>
  <w:style w:type="paragraph" w:styleId="Header">
    <w:name w:val="header"/>
    <w:basedOn w:val="Normal"/>
    <w:link w:val="HeaderChar"/>
    <w:uiPriority w:val="99"/>
    <w:unhideWhenUsed/>
    <w:rsid w:val="00D04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088"/>
    <w:rPr>
      <w:rFonts w:ascii="Calibri" w:eastAsia="Calibri" w:hAnsi="Calibri" w:cs="Times New Roman"/>
      <w:lang w:val="id-ID"/>
    </w:rPr>
  </w:style>
  <w:style w:type="paragraph" w:styleId="Footer">
    <w:name w:val="footer"/>
    <w:basedOn w:val="Normal"/>
    <w:link w:val="FooterChar"/>
    <w:uiPriority w:val="99"/>
    <w:unhideWhenUsed/>
    <w:rsid w:val="00D04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088"/>
    <w:rPr>
      <w:rFonts w:ascii="Calibri" w:eastAsia="Calibri" w:hAnsi="Calibri" w:cs="Times New Roman"/>
      <w:lang w:val="id-ID"/>
    </w:rPr>
  </w:style>
  <w:style w:type="character" w:customStyle="1" w:styleId="hps">
    <w:name w:val="hps"/>
    <w:basedOn w:val="DefaultParagraphFont"/>
    <w:rsid w:val="00D04088"/>
  </w:style>
  <w:style w:type="paragraph" w:customStyle="1" w:styleId="Titleofthepaper">
    <w:name w:val="Title of the paper"/>
    <w:rsid w:val="00D04088"/>
    <w:pPr>
      <w:spacing w:after="0" w:line="240" w:lineRule="auto"/>
      <w:jc w:val="center"/>
    </w:pPr>
    <w:rPr>
      <w:rFonts w:ascii="Arial" w:eastAsia="Times New Roman" w:hAnsi="Arial" w:cs="Times New Roman"/>
      <w:b/>
      <w:noProof/>
      <w:sz w:val="28"/>
      <w:szCs w:val="20"/>
    </w:rPr>
  </w:style>
  <w:style w:type="paragraph" w:styleId="NoSpacing">
    <w:name w:val="No Spacing"/>
    <w:link w:val="NoSpacingChar"/>
    <w:uiPriority w:val="1"/>
    <w:qFormat/>
    <w:rsid w:val="00D04088"/>
    <w:pPr>
      <w:spacing w:after="0" w:line="240" w:lineRule="auto"/>
    </w:pPr>
    <w:rPr>
      <w:rFonts w:eastAsia="Times New Roman" w:cs="Times New Roman"/>
    </w:rPr>
  </w:style>
  <w:style w:type="character" w:customStyle="1" w:styleId="NoSpacingChar">
    <w:name w:val="No Spacing Char"/>
    <w:link w:val="NoSpacing"/>
    <w:uiPriority w:val="1"/>
    <w:locked/>
    <w:rsid w:val="00D04088"/>
    <w:rPr>
      <w:rFonts w:ascii="Calibri" w:eastAsia="Times New Roman" w:hAnsi="Calibri" w:cs="Times New Roman"/>
      <w:lang w:val="id-ID" w:eastAsia="id-ID"/>
    </w:rPr>
  </w:style>
  <w:style w:type="character" w:customStyle="1" w:styleId="tlid-translation">
    <w:name w:val="tlid-translation"/>
    <w:basedOn w:val="DefaultParagraphFont"/>
    <w:rsid w:val="00762013"/>
  </w:style>
  <w:style w:type="paragraph" w:customStyle="1" w:styleId="Default">
    <w:name w:val="Default"/>
    <w:rsid w:val="00762013"/>
    <w:pPr>
      <w:autoSpaceDE w:val="0"/>
      <w:autoSpaceDN w:val="0"/>
      <w:adjustRightInd w:val="0"/>
      <w:spacing w:after="0" w:line="240" w:lineRule="auto"/>
    </w:pPr>
    <w:rPr>
      <w:rFonts w:ascii="Calisto MT" w:hAnsi="Calisto MT" w:cs="Calisto MT"/>
      <w:color w:val="000000"/>
      <w:sz w:val="24"/>
      <w:szCs w:val="24"/>
    </w:rPr>
  </w:style>
  <w:style w:type="paragraph" w:customStyle="1" w:styleId="HeaderAbs">
    <w:name w:val="Header (Abs."/>
    <w:aliases w:val="Ref.,Ack.)"/>
    <w:basedOn w:val="Heading1"/>
    <w:rsid w:val="00762013"/>
    <w:pPr>
      <w:keepLines w:val="0"/>
      <w:spacing w:after="240" w:line="240" w:lineRule="auto"/>
    </w:pPr>
    <w:rPr>
      <w:rFonts w:ascii="Times New Roman" w:eastAsia="Times New Roman" w:hAnsi="Times New Roman" w:cs="Times New Roman"/>
      <w:b/>
      <w:caps/>
      <w:color w:val="auto"/>
      <w:sz w:val="24"/>
      <w:szCs w:val="20"/>
      <w:lang w:val="en-US"/>
    </w:rPr>
  </w:style>
  <w:style w:type="character" w:customStyle="1" w:styleId="Heading1Char">
    <w:name w:val="Heading 1 Char"/>
    <w:basedOn w:val="DefaultParagraphFont"/>
    <w:link w:val="Heading1"/>
    <w:uiPriority w:val="9"/>
    <w:rsid w:val="00762013"/>
    <w:rPr>
      <w:rFonts w:asciiTheme="majorHAnsi" w:eastAsiaTheme="majorEastAsia" w:hAnsiTheme="majorHAnsi" w:cstheme="majorBidi"/>
      <w:color w:val="2E74B5" w:themeColor="accent1" w:themeShade="BF"/>
      <w:sz w:val="32"/>
      <w:szCs w:val="32"/>
      <w:lang w:val="id-ID"/>
    </w:rPr>
  </w:style>
  <w:style w:type="table" w:styleId="TableGrid">
    <w:name w:val="Table Grid"/>
    <w:basedOn w:val="TableNormal"/>
    <w:uiPriority w:val="59"/>
    <w:rsid w:val="00221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52FBD"/>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52FBD"/>
    <w:rPr>
      <w:sz w:val="20"/>
      <w:szCs w:val="20"/>
      <w:lang w:val="id-ID"/>
    </w:rPr>
  </w:style>
  <w:style w:type="character" w:styleId="FootnoteReference">
    <w:name w:val="footnote reference"/>
    <w:basedOn w:val="DefaultParagraphFont"/>
    <w:uiPriority w:val="99"/>
    <w:unhideWhenUsed/>
    <w:rsid w:val="00252FBD"/>
    <w:rPr>
      <w:vertAlign w:val="superscript"/>
    </w:rPr>
  </w:style>
  <w:style w:type="paragraph" w:styleId="BalloonText">
    <w:name w:val="Balloon Text"/>
    <w:basedOn w:val="Normal"/>
    <w:link w:val="BalloonTextChar"/>
    <w:uiPriority w:val="99"/>
    <w:semiHidden/>
    <w:unhideWhenUsed/>
    <w:rsid w:val="00252F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FBD"/>
    <w:rPr>
      <w:rFonts w:ascii="Tahoma" w:eastAsia="Calibri" w:hAnsi="Tahoma" w:cs="Tahoma"/>
      <w:sz w:val="16"/>
      <w:szCs w:val="16"/>
      <w:lang w:val="id-ID"/>
    </w:rPr>
  </w:style>
  <w:style w:type="paragraph" w:customStyle="1" w:styleId="PythagorasTitle">
    <w:name w:val="Pythagoras_Title"/>
    <w:basedOn w:val="Normal"/>
    <w:qFormat/>
    <w:rsid w:val="009511C5"/>
    <w:pPr>
      <w:spacing w:after="0" w:line="240" w:lineRule="auto"/>
      <w:jc w:val="center"/>
    </w:pPr>
    <w:rPr>
      <w:rFonts w:ascii="Times New Roman" w:eastAsia="Times New Roman" w:hAnsi="Times New Roman"/>
      <w:b/>
      <w:sz w:val="26"/>
    </w:rPr>
  </w:style>
  <w:style w:type="paragraph" w:customStyle="1" w:styleId="PythagorasAuthor">
    <w:name w:val="Pythagoras_Author"/>
    <w:basedOn w:val="Normal"/>
    <w:qFormat/>
    <w:rsid w:val="00423F9B"/>
    <w:pPr>
      <w:spacing w:after="0" w:line="240" w:lineRule="auto"/>
      <w:jc w:val="center"/>
    </w:pPr>
    <w:rPr>
      <w:rFonts w:ascii="Times New Roman" w:eastAsia="Times New Roman" w:hAnsi="Times New Roman"/>
    </w:rPr>
  </w:style>
  <w:style w:type="paragraph" w:customStyle="1" w:styleId="PythagorasHeading1">
    <w:name w:val="Pythagoras_Heading 1"/>
    <w:basedOn w:val="Normal"/>
    <w:qFormat/>
    <w:rsid w:val="00C4760B"/>
    <w:pPr>
      <w:spacing w:before="120" w:after="120" w:line="240" w:lineRule="auto"/>
    </w:pPr>
    <w:rPr>
      <w:rFonts w:ascii="Times New Roman" w:eastAsia="Times New Roman" w:hAnsi="Times New Roman"/>
      <w:b/>
      <w:lang w:val="en-US"/>
    </w:rPr>
  </w:style>
  <w:style w:type="paragraph" w:customStyle="1" w:styleId="JRPMBody">
    <w:name w:val="JRPM_Body"/>
    <w:basedOn w:val="Normal"/>
    <w:qFormat/>
    <w:rsid w:val="00C4760B"/>
    <w:pPr>
      <w:spacing w:after="0" w:line="240" w:lineRule="auto"/>
      <w:ind w:firstLine="567"/>
      <w:jc w:val="both"/>
    </w:pPr>
    <w:rPr>
      <w:rFonts w:ascii="Times New Roman" w:eastAsia="Times New Roman" w:hAnsi="Times New Roman"/>
      <w:szCs w:val="24"/>
    </w:rPr>
  </w:style>
  <w:style w:type="paragraph" w:customStyle="1" w:styleId="PythagorasBody">
    <w:name w:val="Pythagoras_Body"/>
    <w:basedOn w:val="Normal"/>
    <w:qFormat/>
    <w:rsid w:val="00707FA3"/>
    <w:pPr>
      <w:spacing w:after="0" w:line="240" w:lineRule="auto"/>
      <w:ind w:firstLine="567"/>
      <w:jc w:val="both"/>
    </w:pPr>
    <w:rPr>
      <w:rFonts w:ascii="Times New Roman" w:eastAsia="Times New Roman" w:hAnsi="Times New Roman"/>
      <w:szCs w:val="24"/>
    </w:rPr>
  </w:style>
  <w:style w:type="character" w:styleId="CommentReference">
    <w:name w:val="annotation reference"/>
    <w:basedOn w:val="DefaultParagraphFont"/>
    <w:uiPriority w:val="99"/>
    <w:semiHidden/>
    <w:unhideWhenUsed/>
    <w:rsid w:val="00211625"/>
    <w:rPr>
      <w:sz w:val="16"/>
      <w:szCs w:val="16"/>
    </w:rPr>
  </w:style>
  <w:style w:type="paragraph" w:styleId="CommentText">
    <w:name w:val="annotation text"/>
    <w:basedOn w:val="Normal"/>
    <w:link w:val="CommentTextChar"/>
    <w:uiPriority w:val="99"/>
    <w:semiHidden/>
    <w:unhideWhenUsed/>
    <w:rsid w:val="00211625"/>
    <w:pPr>
      <w:spacing w:line="240" w:lineRule="auto"/>
    </w:pPr>
    <w:rPr>
      <w:sz w:val="20"/>
      <w:szCs w:val="20"/>
    </w:rPr>
  </w:style>
  <w:style w:type="character" w:customStyle="1" w:styleId="CommentTextChar">
    <w:name w:val="Comment Text Char"/>
    <w:basedOn w:val="DefaultParagraphFont"/>
    <w:link w:val="CommentText"/>
    <w:uiPriority w:val="99"/>
    <w:semiHidden/>
    <w:rsid w:val="00211625"/>
    <w:rPr>
      <w:rFonts w:ascii="Calibri" w:eastAsia="Calibri" w:hAnsi="Calibri" w:cs="Times New Roman"/>
      <w:sz w:val="20"/>
      <w:szCs w:val="20"/>
      <w:lang w:val="id-ID"/>
    </w:rPr>
  </w:style>
  <w:style w:type="paragraph" w:styleId="CommentSubject">
    <w:name w:val="annotation subject"/>
    <w:basedOn w:val="CommentText"/>
    <w:next w:val="CommentText"/>
    <w:link w:val="CommentSubjectChar"/>
    <w:uiPriority w:val="99"/>
    <w:semiHidden/>
    <w:unhideWhenUsed/>
    <w:rsid w:val="00211625"/>
    <w:rPr>
      <w:b/>
      <w:bCs/>
    </w:rPr>
  </w:style>
  <w:style w:type="character" w:customStyle="1" w:styleId="CommentSubjectChar">
    <w:name w:val="Comment Subject Char"/>
    <w:basedOn w:val="CommentTextChar"/>
    <w:link w:val="CommentSubject"/>
    <w:uiPriority w:val="99"/>
    <w:semiHidden/>
    <w:rsid w:val="00211625"/>
    <w:rPr>
      <w:rFonts w:ascii="Calibri" w:eastAsia="Calibri" w:hAnsi="Calibri" w:cs="Times New Roman"/>
      <w:b/>
      <w:bCs/>
      <w:sz w:val="20"/>
      <w:szCs w:val="20"/>
      <w:lang w:val="id-ID"/>
    </w:rPr>
  </w:style>
  <w:style w:type="character" w:customStyle="1" w:styleId="cc-license-identifier">
    <w:name w:val="cc-license-identifier"/>
    <w:basedOn w:val="DefaultParagraphFont"/>
    <w:rsid w:val="002D1D0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BA2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708137">
      <w:bodyDiv w:val="1"/>
      <w:marLeft w:val="0"/>
      <w:marRight w:val="0"/>
      <w:marTop w:val="0"/>
      <w:marBottom w:val="0"/>
      <w:divBdr>
        <w:top w:val="none" w:sz="0" w:space="0" w:color="auto"/>
        <w:left w:val="none" w:sz="0" w:space="0" w:color="auto"/>
        <w:bottom w:val="none" w:sz="0" w:space="0" w:color="auto"/>
        <w:right w:val="none" w:sz="0" w:space="0" w:color="auto"/>
      </w:divBdr>
    </w:div>
    <w:div w:id="2114663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rryhaju24@gmail.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enulis@gmail.com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dalisda395@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enulis@gmail.com1" TargetMode="External"/><Relationship Id="rId4" Type="http://schemas.openxmlformats.org/officeDocument/2006/relationships/styles" Target="styles.xml"/><Relationship Id="rId9" Type="http://schemas.openxmlformats.org/officeDocument/2006/relationships/hyperlink" Target="mailto:istiniahiis@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VapIyd4enZXHF3sA74WM9Ac8sA==">AMUW2mUff7hgKjCbIxDbJEG/KmBiPaElXsXLZijXjP0jI33dZXmIE0Szcug1t58RQ40j6WpeU1AXd5HVHrudeGU+DoQc3XO/75bQcPoiOfE2HVY7K1s/uT9pmZ7pQrbUax93YgjY22w/IhNhxdweXUm8LXxAE0bS1/Fgg/oLo4rZbFITEktDNpZJOKyAbyKgKX2zjk0xC4K3VEju0O7Z9E4K5ZrrrNwwimlyRFzaOGEtFWj4yhDldhngi4IjD11AOWcXjbV5kazZLh8it7Eg9TW0Zh+CQeC42javi0r8J6LbE726Q8iCpgbzVV0FHyJmUUZq3LXfI+xAKiRtKwL3xC+6J3XUAvG1c8ZQLNlP5kAEvSR+5TiHRwYr64NJ+1BOqglkkmWDdSRh</go:docsCustomData>
</go:gDocsCustomXmlDataStorage>
</file>

<file path=customXml/item2.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D03A4F-FB7B-4232-B0DE-43F3CB8DE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16012</Words>
  <Characters>91269</Characters>
  <Application>Microsoft Office Word</Application>
  <DocSecurity>0</DocSecurity>
  <Lines>760</Lines>
  <Paragraphs>214</Paragraphs>
  <ScaleCrop>false</ScaleCrop>
  <Company/>
  <LinksUpToDate>false</LinksUpToDate>
  <CharactersWithSpaces>107067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2023-01-18T12:03:00Z</dcterms:created>
  <dcterms:modified xsi:type="dcterms:W3CDTF">2023-01-18T12:03:00Z</dcterms:modified>
</cp:coreProperties>
</file>