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8BA20" w14:textId="77777777" w:rsidR="00324152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6863"/>
          <w:tab w:val="right" w:pos="7941"/>
        </w:tabs>
        <w:spacing w:after="0" w:line="240" w:lineRule="auto"/>
        <w:ind w:right="562"/>
        <w:jc w:val="both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ab/>
      </w:r>
    </w:p>
    <w:p w14:paraId="54C1019B" w14:textId="3567623B" w:rsidR="00544F17" w:rsidRPr="00544F17" w:rsidRDefault="00544F17" w:rsidP="00544F17">
      <w:pPr>
        <w:pBdr>
          <w:top w:val="nil"/>
          <w:left w:val="nil"/>
          <w:bottom w:val="nil"/>
          <w:right w:val="nil"/>
          <w:between w:val="nil"/>
        </w:pBdr>
        <w:tabs>
          <w:tab w:val="center" w:pos="4251"/>
          <w:tab w:val="right" w:pos="8503"/>
        </w:tabs>
        <w:spacing w:after="0" w:line="240" w:lineRule="auto"/>
        <w:jc w:val="center"/>
        <w:rPr>
          <w:rFonts w:ascii="Arial" w:eastAsia="Arial" w:hAnsi="Arial" w:cs="Arial"/>
          <w:b/>
          <w:bCs/>
          <w:color w:val="000000"/>
          <w:sz w:val="28"/>
          <w:szCs w:val="28"/>
          <w:lang w:val="en-US"/>
        </w:rPr>
      </w:pPr>
      <w:r w:rsidRPr="00544F17">
        <w:rPr>
          <w:rFonts w:ascii="Arial" w:eastAsia="Arial" w:hAnsi="Arial" w:cs="Arial"/>
          <w:b/>
          <w:bCs/>
          <w:color w:val="000000"/>
          <w:sz w:val="28"/>
          <w:szCs w:val="28"/>
          <w:lang w:val="en-US"/>
        </w:rPr>
        <w:t>PERAN ORANG TUA SEBAGAI FASILITATOR DALAM</w:t>
      </w:r>
    </w:p>
    <w:p w14:paraId="0B678B60" w14:textId="5A304760" w:rsidR="00544F17" w:rsidRPr="00544F17" w:rsidRDefault="00544F17" w:rsidP="00544F17">
      <w:pPr>
        <w:pBdr>
          <w:top w:val="nil"/>
          <w:left w:val="nil"/>
          <w:bottom w:val="nil"/>
          <w:right w:val="nil"/>
          <w:between w:val="nil"/>
        </w:pBdr>
        <w:tabs>
          <w:tab w:val="center" w:pos="4251"/>
          <w:tab w:val="right" w:pos="8503"/>
        </w:tabs>
        <w:spacing w:after="0" w:line="240" w:lineRule="auto"/>
        <w:jc w:val="center"/>
        <w:rPr>
          <w:rFonts w:ascii="Arial" w:eastAsia="Arial" w:hAnsi="Arial" w:cs="Arial"/>
          <w:b/>
          <w:bCs/>
          <w:color w:val="000000"/>
          <w:sz w:val="28"/>
          <w:szCs w:val="28"/>
          <w:lang w:val="en-US"/>
        </w:rPr>
      </w:pPr>
      <w:r w:rsidRPr="00544F17">
        <w:rPr>
          <w:rFonts w:ascii="Arial" w:eastAsia="Arial" w:hAnsi="Arial" w:cs="Arial"/>
          <w:b/>
          <w:bCs/>
          <w:color w:val="000000"/>
          <w:sz w:val="28"/>
          <w:szCs w:val="28"/>
          <w:lang w:val="en-US"/>
        </w:rPr>
        <w:t>MEMBERIKAN PENDIDIKAN SEKS BAGI ANAK</w:t>
      </w:r>
    </w:p>
    <w:p w14:paraId="1E5AA337" w14:textId="77777777" w:rsidR="00544F17" w:rsidRPr="00544F17" w:rsidRDefault="00544F17" w:rsidP="00544F17">
      <w:pPr>
        <w:pBdr>
          <w:top w:val="nil"/>
          <w:left w:val="nil"/>
          <w:bottom w:val="nil"/>
          <w:right w:val="nil"/>
          <w:between w:val="nil"/>
        </w:pBdr>
        <w:tabs>
          <w:tab w:val="center" w:pos="4251"/>
          <w:tab w:val="right" w:pos="8503"/>
        </w:tabs>
        <w:spacing w:after="0" w:line="240" w:lineRule="auto"/>
        <w:jc w:val="center"/>
        <w:rPr>
          <w:rFonts w:ascii="Arial" w:eastAsia="Arial" w:hAnsi="Arial" w:cs="Arial"/>
          <w:b/>
          <w:bCs/>
          <w:color w:val="000000"/>
          <w:sz w:val="28"/>
          <w:szCs w:val="28"/>
          <w:lang w:val="en-US"/>
        </w:rPr>
      </w:pPr>
      <w:r w:rsidRPr="00544F17">
        <w:rPr>
          <w:rFonts w:ascii="Arial" w:eastAsia="Arial" w:hAnsi="Arial" w:cs="Arial"/>
          <w:b/>
          <w:bCs/>
          <w:color w:val="000000"/>
          <w:sz w:val="28"/>
          <w:szCs w:val="28"/>
          <w:lang w:val="en-US"/>
        </w:rPr>
        <w:t>USIA DINI BERDASARKAN AMSAL 4:1-4 DAN</w:t>
      </w:r>
    </w:p>
    <w:p w14:paraId="16343772" w14:textId="092F14D5" w:rsidR="00544F17" w:rsidRPr="00544F17" w:rsidRDefault="00544F17" w:rsidP="00544F17">
      <w:pPr>
        <w:pBdr>
          <w:top w:val="nil"/>
          <w:left w:val="nil"/>
          <w:bottom w:val="nil"/>
          <w:right w:val="nil"/>
          <w:between w:val="nil"/>
        </w:pBdr>
        <w:tabs>
          <w:tab w:val="center" w:pos="4251"/>
          <w:tab w:val="right" w:pos="8503"/>
        </w:tabs>
        <w:spacing w:after="0" w:line="240" w:lineRule="auto"/>
        <w:jc w:val="center"/>
        <w:rPr>
          <w:rFonts w:ascii="Arial" w:eastAsia="Arial" w:hAnsi="Arial" w:cs="Arial"/>
          <w:b/>
          <w:bCs/>
          <w:color w:val="000000"/>
          <w:sz w:val="28"/>
          <w:szCs w:val="28"/>
          <w:lang w:val="en-US"/>
        </w:rPr>
      </w:pPr>
      <w:r w:rsidRPr="00544F17">
        <w:rPr>
          <w:rFonts w:ascii="Arial" w:eastAsia="Arial" w:hAnsi="Arial" w:cs="Arial"/>
          <w:b/>
          <w:bCs/>
          <w:color w:val="000000"/>
          <w:sz w:val="28"/>
          <w:szCs w:val="28"/>
          <w:lang w:val="en-US"/>
        </w:rPr>
        <w:t>IMPLIKASINYA BAGI PAK DI KELUARGA</w:t>
      </w:r>
    </w:p>
    <w:p w14:paraId="56B0B38C" w14:textId="6C3FC84F" w:rsidR="00324152" w:rsidRDefault="00324152" w:rsidP="00544F17">
      <w:pPr>
        <w:pBdr>
          <w:top w:val="nil"/>
          <w:left w:val="nil"/>
          <w:bottom w:val="nil"/>
          <w:right w:val="nil"/>
          <w:between w:val="nil"/>
        </w:pBdr>
        <w:tabs>
          <w:tab w:val="center" w:pos="4251"/>
          <w:tab w:val="right" w:pos="8503"/>
        </w:tabs>
        <w:spacing w:after="0" w:line="240" w:lineRule="auto"/>
        <w:rPr>
          <w:rFonts w:ascii="Arial" w:eastAsia="Arial" w:hAnsi="Arial" w:cs="Arial"/>
          <w:b/>
          <w:color w:val="000000"/>
          <w:sz w:val="28"/>
          <w:szCs w:val="28"/>
        </w:rPr>
      </w:pPr>
    </w:p>
    <w:p w14:paraId="53E4DE2C" w14:textId="77777777" w:rsidR="00324152" w:rsidRDefault="003241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p w14:paraId="58FA866E" w14:textId="3956D656" w:rsidR="00544F17" w:rsidRDefault="00544F17" w:rsidP="00544F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562"/>
        <w:jc w:val="center"/>
        <w:rPr>
          <w:rFonts w:ascii="Arial" w:eastAsia="Arial" w:hAnsi="Arial" w:cs="Arial"/>
          <w:b/>
          <w:bCs/>
          <w:color w:val="000000"/>
          <w:sz w:val="24"/>
          <w:szCs w:val="24"/>
          <w:lang w:val="en-US"/>
        </w:rPr>
      </w:pPr>
      <w:r w:rsidRPr="00544F17">
        <w:rPr>
          <w:rFonts w:ascii="Arial" w:eastAsia="Arial" w:hAnsi="Arial" w:cs="Arial"/>
          <w:b/>
          <w:bCs/>
          <w:color w:val="000000"/>
          <w:sz w:val="24"/>
          <w:szCs w:val="24"/>
          <w:lang w:val="en-US"/>
        </w:rPr>
        <w:t>THE ROLE OF PARENTS AS FACILITATORS IN</w:t>
      </w:r>
      <w:r>
        <w:rPr>
          <w:rFonts w:ascii="Arial" w:eastAsia="Arial" w:hAnsi="Arial" w:cs="Arial"/>
          <w:b/>
          <w:bCs/>
          <w:color w:val="000000"/>
          <w:sz w:val="24"/>
          <w:szCs w:val="24"/>
          <w:lang w:val="en-US"/>
        </w:rPr>
        <w:t xml:space="preserve"> </w:t>
      </w:r>
      <w:r w:rsidRPr="00544F17">
        <w:rPr>
          <w:rFonts w:ascii="Arial" w:eastAsia="Arial" w:hAnsi="Arial" w:cs="Arial"/>
          <w:b/>
          <w:bCs/>
          <w:color w:val="000000"/>
          <w:sz w:val="24"/>
          <w:szCs w:val="24"/>
          <w:lang w:val="en-US"/>
        </w:rPr>
        <w:t>PROVIDE</w:t>
      </w:r>
    </w:p>
    <w:p w14:paraId="1EA26277" w14:textId="77777777" w:rsidR="00544F17" w:rsidRDefault="00544F17" w:rsidP="00544F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562"/>
        <w:jc w:val="center"/>
        <w:rPr>
          <w:rFonts w:ascii="Arial" w:eastAsia="Arial" w:hAnsi="Arial" w:cs="Arial"/>
          <w:b/>
          <w:bCs/>
          <w:color w:val="000000"/>
          <w:sz w:val="24"/>
          <w:szCs w:val="24"/>
          <w:lang w:val="en-US"/>
        </w:rPr>
      </w:pPr>
      <w:r w:rsidRPr="00544F17">
        <w:rPr>
          <w:rFonts w:ascii="Arial" w:eastAsia="Arial" w:hAnsi="Arial" w:cs="Arial"/>
          <w:b/>
          <w:bCs/>
          <w:color w:val="000000"/>
          <w:sz w:val="24"/>
          <w:szCs w:val="24"/>
          <w:lang w:val="en-US"/>
        </w:rPr>
        <w:t>SEX EDUCATION FOR CHILDRENEARLY AGES BASED</w:t>
      </w:r>
    </w:p>
    <w:p w14:paraId="78D5B392" w14:textId="77777777" w:rsidR="00544F17" w:rsidRDefault="00544F17" w:rsidP="00544F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562"/>
        <w:jc w:val="center"/>
        <w:rPr>
          <w:rFonts w:ascii="Arial" w:eastAsia="Arial" w:hAnsi="Arial" w:cs="Arial"/>
          <w:b/>
          <w:bCs/>
          <w:color w:val="000000"/>
          <w:sz w:val="24"/>
          <w:szCs w:val="24"/>
          <w:lang w:val="en-US"/>
        </w:rPr>
      </w:pPr>
      <w:r w:rsidRPr="00544F17">
        <w:rPr>
          <w:rFonts w:ascii="Arial" w:eastAsia="Arial" w:hAnsi="Arial" w:cs="Arial"/>
          <w:b/>
          <w:bCs/>
          <w:color w:val="000000"/>
          <w:sz w:val="24"/>
          <w:szCs w:val="24"/>
          <w:lang w:val="en-US"/>
        </w:rPr>
        <w:t>ON PROVERS 4:1-4 AND</w:t>
      </w:r>
      <w:r>
        <w:rPr>
          <w:rFonts w:ascii="Arial" w:eastAsia="Arial" w:hAnsi="Arial" w:cs="Arial"/>
          <w:b/>
          <w:bCs/>
          <w:color w:val="000000"/>
          <w:sz w:val="24"/>
          <w:szCs w:val="24"/>
          <w:lang w:val="en-US"/>
        </w:rPr>
        <w:t xml:space="preserve"> </w:t>
      </w:r>
      <w:r w:rsidRPr="00544F17">
        <w:rPr>
          <w:rFonts w:ascii="Arial" w:eastAsia="Arial" w:hAnsi="Arial" w:cs="Arial"/>
          <w:b/>
          <w:bCs/>
          <w:color w:val="000000"/>
          <w:sz w:val="24"/>
          <w:szCs w:val="24"/>
          <w:lang w:val="en-US"/>
        </w:rPr>
        <w:t xml:space="preserve">THE IMPLICATIONS </w:t>
      </w:r>
    </w:p>
    <w:p w14:paraId="7B38582A" w14:textId="1C1F5391" w:rsidR="00544F17" w:rsidRPr="00544F17" w:rsidRDefault="00544F17" w:rsidP="00544F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562"/>
        <w:jc w:val="center"/>
        <w:rPr>
          <w:rFonts w:ascii="Arial" w:eastAsia="Arial" w:hAnsi="Arial" w:cs="Arial"/>
          <w:b/>
          <w:bCs/>
          <w:color w:val="000000"/>
          <w:sz w:val="24"/>
          <w:szCs w:val="24"/>
          <w:lang w:val="en-US"/>
        </w:rPr>
      </w:pPr>
      <w:r w:rsidRPr="00544F17">
        <w:rPr>
          <w:rFonts w:ascii="Arial" w:eastAsia="Arial" w:hAnsi="Arial" w:cs="Arial"/>
          <w:b/>
          <w:bCs/>
          <w:color w:val="000000"/>
          <w:sz w:val="24"/>
          <w:szCs w:val="24"/>
          <w:lang w:val="en-US"/>
        </w:rPr>
        <w:t>FOR THE FAMILY</w:t>
      </w:r>
    </w:p>
    <w:p w14:paraId="4B58D9CF" w14:textId="188B294B" w:rsidR="00324152" w:rsidRPr="00544F17" w:rsidRDefault="00544F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562"/>
        <w:jc w:val="center"/>
        <w:rPr>
          <w:rFonts w:ascii="Arial" w:eastAsia="Arial" w:hAnsi="Arial" w:cs="Arial"/>
          <w:b/>
          <w:color w:val="000000"/>
          <w:sz w:val="28"/>
          <w:szCs w:val="28"/>
          <w:lang w:val="en-US"/>
        </w:rPr>
      </w:pPr>
      <w:r>
        <w:rPr>
          <w:rFonts w:ascii="Arial" w:eastAsia="Arial" w:hAnsi="Arial" w:cs="Arial"/>
          <w:b/>
          <w:color w:val="000000"/>
          <w:sz w:val="28"/>
          <w:szCs w:val="28"/>
          <w:lang w:val="en-US"/>
        </w:rPr>
        <w:t xml:space="preserve"> </w:t>
      </w:r>
    </w:p>
    <w:p w14:paraId="2AA8B4CA" w14:textId="77777777" w:rsidR="00324152" w:rsidRDefault="003241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562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p w14:paraId="252C7403" w14:textId="484B9AE5" w:rsidR="00324152" w:rsidRDefault="00687D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Samuel 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lang w:val="en-US"/>
        </w:rPr>
        <w:t>Siringo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Ringo</w:t>
      </w:r>
      <w:r>
        <w:rPr>
          <w:rFonts w:ascii="Arial" w:eastAsia="Arial" w:hAnsi="Arial" w:cs="Arial"/>
          <w:color w:val="000000"/>
          <w:sz w:val="24"/>
          <w:szCs w:val="24"/>
          <w:vertAlign w:val="superscript"/>
        </w:rPr>
        <w:t>1*</w:t>
      </w:r>
    </w:p>
    <w:p w14:paraId="356B6DA2" w14:textId="251CB8F7" w:rsidR="00324152" w:rsidRPr="007D6FF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  <w:lang w:val="en-US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Universitas </w:t>
      </w:r>
      <w:r w:rsidR="007D6FF9">
        <w:rPr>
          <w:rFonts w:ascii="Arial" w:eastAsia="Arial" w:hAnsi="Arial" w:cs="Arial"/>
          <w:color w:val="000000"/>
          <w:sz w:val="24"/>
          <w:szCs w:val="24"/>
          <w:lang w:val="en-US"/>
        </w:rPr>
        <w:t>Kristen Indonesia</w:t>
      </w:r>
    </w:p>
    <w:p w14:paraId="2FA91CB1" w14:textId="292BBB0F" w:rsidR="00F96A50" w:rsidRDefault="00F96A50" w:rsidP="00F96A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E-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mail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: </w:t>
      </w:r>
      <w:hyperlink r:id="rId9" w:history="1">
        <w:r w:rsidR="007F061A" w:rsidRPr="00610094">
          <w:rPr>
            <w:rStyle w:val="Hyperlink"/>
            <w:rFonts w:ascii="Arial" w:eastAsia="Arial" w:hAnsi="Arial" w:cs="Arial"/>
            <w:sz w:val="24"/>
            <w:szCs w:val="24"/>
            <w:lang w:val="en-US"/>
          </w:rPr>
          <w:t>samuelsiringoringo111</w:t>
        </w:r>
        <w:r w:rsidR="007F061A" w:rsidRPr="00610094">
          <w:rPr>
            <w:rStyle w:val="Hyperlink"/>
            <w:rFonts w:ascii="Arial" w:eastAsia="Arial" w:hAnsi="Arial" w:cs="Arial"/>
            <w:sz w:val="24"/>
            <w:szCs w:val="24"/>
          </w:rPr>
          <w:t>@gmail.com</w:t>
        </w:r>
      </w:hyperlink>
      <w:hyperlink r:id="rId10">
        <w:r>
          <w:rPr>
            <w:rFonts w:ascii="Arial" w:eastAsia="Arial" w:hAnsi="Arial" w:cs="Arial"/>
            <w:color w:val="0000FF"/>
            <w:sz w:val="24"/>
            <w:szCs w:val="24"/>
            <w:u w:val="single"/>
            <w:vertAlign w:val="superscript"/>
          </w:rPr>
          <w:t>1</w:t>
        </w:r>
      </w:hyperlink>
    </w:p>
    <w:p w14:paraId="0D07BA8E" w14:textId="544E4737" w:rsidR="00324152" w:rsidRDefault="00F96A50" w:rsidP="00D977ED">
      <w:pPr>
        <w:spacing w:after="0"/>
        <w:ind w:left="280" w:right="36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vertAlign w:val="superscript"/>
        </w:rPr>
        <w:t xml:space="preserve">(*) </w:t>
      </w:r>
      <w:r>
        <w:rPr>
          <w:rFonts w:ascii="Arial" w:eastAsia="Arial" w:hAnsi="Arial" w:cs="Arial"/>
          <w:sz w:val="24"/>
          <w:szCs w:val="24"/>
        </w:rPr>
        <w:t xml:space="preserve">tanda untuk penulis korespondensi </w:t>
      </w:r>
    </w:p>
    <w:p w14:paraId="38991EA3" w14:textId="77777777" w:rsidR="00324152" w:rsidRDefault="00324152">
      <w:pPr>
        <w:tabs>
          <w:tab w:val="left" w:pos="1103"/>
        </w:tabs>
        <w:spacing w:after="0" w:line="240" w:lineRule="auto"/>
        <w:rPr>
          <w:rFonts w:ascii="Arial" w:eastAsia="Arial" w:hAnsi="Arial" w:cs="Arial"/>
          <w:color w:val="FF0000"/>
          <w:sz w:val="24"/>
          <w:szCs w:val="24"/>
        </w:rPr>
      </w:pPr>
    </w:p>
    <w:p w14:paraId="025FA9A4" w14:textId="7F28A93D" w:rsidR="00E152E8" w:rsidRPr="00F96A50" w:rsidRDefault="00000000" w:rsidP="00F96A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805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Abstra</w:t>
      </w:r>
      <w:r>
        <w:rPr>
          <w:rFonts w:ascii="Arial" w:eastAsia="Arial" w:hAnsi="Arial" w:cs="Arial"/>
          <w:b/>
        </w:rPr>
        <w:t>k</w:t>
      </w:r>
    </w:p>
    <w:p w14:paraId="7B33ED3D" w14:textId="02EE8EC5" w:rsidR="00E152E8" w:rsidRPr="00E152E8" w:rsidRDefault="00E152E8" w:rsidP="00E152E8">
      <w:pPr>
        <w:spacing w:after="0"/>
        <w:jc w:val="both"/>
        <w:rPr>
          <w:rFonts w:ascii="Arial" w:eastAsia="Arial" w:hAnsi="Arial" w:cs="Arial"/>
          <w:lang w:val="en-GB"/>
        </w:rPr>
      </w:pPr>
      <w:proofErr w:type="spellStart"/>
      <w:r w:rsidRPr="00E152E8">
        <w:rPr>
          <w:rFonts w:ascii="Arial" w:eastAsia="Arial" w:hAnsi="Arial" w:cs="Arial"/>
          <w:lang w:val="en-GB"/>
        </w:rPr>
        <w:t>Tujuan</w:t>
      </w:r>
      <w:proofErr w:type="spellEnd"/>
      <w:r w:rsidRPr="00E152E8">
        <w:rPr>
          <w:rFonts w:ascii="Arial" w:eastAsia="Arial" w:hAnsi="Arial" w:cs="Arial"/>
          <w:lang w:val="en-GB"/>
        </w:rPr>
        <w:t xml:space="preserve"> </w:t>
      </w:r>
      <w:proofErr w:type="spellStart"/>
      <w:r w:rsidRPr="00E152E8">
        <w:rPr>
          <w:rFonts w:ascii="Arial" w:eastAsia="Arial" w:hAnsi="Arial" w:cs="Arial"/>
          <w:lang w:val="en-GB"/>
        </w:rPr>
        <w:t>dari</w:t>
      </w:r>
      <w:proofErr w:type="spellEnd"/>
      <w:r w:rsidRPr="00E152E8">
        <w:rPr>
          <w:rFonts w:ascii="Arial" w:eastAsia="Arial" w:hAnsi="Arial" w:cs="Arial"/>
          <w:lang w:val="en-GB"/>
        </w:rPr>
        <w:t xml:space="preserve"> </w:t>
      </w:r>
      <w:proofErr w:type="spellStart"/>
      <w:r w:rsidRPr="00E152E8">
        <w:rPr>
          <w:rFonts w:ascii="Arial" w:eastAsia="Arial" w:hAnsi="Arial" w:cs="Arial"/>
          <w:lang w:val="en-GB"/>
        </w:rPr>
        <w:t>artikel</w:t>
      </w:r>
      <w:proofErr w:type="spellEnd"/>
      <w:r w:rsidRPr="00E152E8">
        <w:rPr>
          <w:rFonts w:ascii="Arial" w:eastAsia="Arial" w:hAnsi="Arial" w:cs="Arial"/>
          <w:lang w:val="en-GB"/>
        </w:rPr>
        <w:t xml:space="preserve"> </w:t>
      </w:r>
      <w:proofErr w:type="spellStart"/>
      <w:r w:rsidRPr="00E152E8">
        <w:rPr>
          <w:rFonts w:ascii="Arial" w:eastAsia="Arial" w:hAnsi="Arial" w:cs="Arial"/>
          <w:lang w:val="en-GB"/>
        </w:rPr>
        <w:t>ini</w:t>
      </w:r>
      <w:proofErr w:type="spellEnd"/>
      <w:r w:rsidRPr="00E152E8">
        <w:rPr>
          <w:rFonts w:ascii="Arial" w:eastAsia="Arial" w:hAnsi="Arial" w:cs="Arial"/>
          <w:lang w:val="en-GB"/>
        </w:rPr>
        <w:t xml:space="preserve"> </w:t>
      </w:r>
      <w:proofErr w:type="spellStart"/>
      <w:r w:rsidRPr="00E152E8">
        <w:rPr>
          <w:rFonts w:ascii="Arial" w:eastAsia="Arial" w:hAnsi="Arial" w:cs="Arial"/>
          <w:lang w:val="en-GB"/>
        </w:rPr>
        <w:t>adalah</w:t>
      </w:r>
      <w:proofErr w:type="spellEnd"/>
      <w:r w:rsidRPr="00E152E8">
        <w:rPr>
          <w:rFonts w:ascii="Arial" w:eastAsia="Arial" w:hAnsi="Arial" w:cs="Arial"/>
          <w:lang w:val="en-GB"/>
        </w:rPr>
        <w:t xml:space="preserve"> </w:t>
      </w:r>
      <w:proofErr w:type="spellStart"/>
      <w:r w:rsidRPr="00E152E8">
        <w:rPr>
          <w:rFonts w:ascii="Arial" w:eastAsia="Arial" w:hAnsi="Arial" w:cs="Arial"/>
          <w:lang w:val="en-GB"/>
        </w:rPr>
        <w:t>untuk</w:t>
      </w:r>
      <w:proofErr w:type="spellEnd"/>
      <w:r w:rsidRPr="00E152E8">
        <w:rPr>
          <w:rFonts w:ascii="Arial" w:eastAsia="Arial" w:hAnsi="Arial" w:cs="Arial"/>
          <w:lang w:val="en-GB"/>
        </w:rPr>
        <w:t xml:space="preserve"> </w:t>
      </w:r>
      <w:proofErr w:type="spellStart"/>
      <w:r w:rsidRPr="00E152E8">
        <w:rPr>
          <w:rFonts w:ascii="Arial" w:eastAsia="Arial" w:hAnsi="Arial" w:cs="Arial"/>
          <w:lang w:val="en-GB"/>
        </w:rPr>
        <w:t>mengetahui</w:t>
      </w:r>
      <w:proofErr w:type="spellEnd"/>
      <w:r w:rsidRPr="00E152E8">
        <w:rPr>
          <w:rFonts w:ascii="Arial" w:eastAsia="Arial" w:hAnsi="Arial" w:cs="Arial"/>
          <w:lang w:val="en-GB"/>
        </w:rPr>
        <w:t xml:space="preserve"> </w:t>
      </w:r>
      <w:proofErr w:type="spellStart"/>
      <w:r w:rsidRPr="00E152E8">
        <w:rPr>
          <w:rFonts w:ascii="Arial" w:eastAsia="Arial" w:hAnsi="Arial" w:cs="Arial"/>
          <w:lang w:val="en-GB"/>
        </w:rPr>
        <w:t>urgenitas</w:t>
      </w:r>
      <w:proofErr w:type="spellEnd"/>
      <w:r w:rsidRPr="00E152E8">
        <w:rPr>
          <w:rFonts w:ascii="Arial" w:eastAsia="Arial" w:hAnsi="Arial" w:cs="Arial"/>
          <w:lang w:val="en-GB"/>
        </w:rPr>
        <w:t xml:space="preserve"> </w:t>
      </w:r>
      <w:proofErr w:type="spellStart"/>
      <w:r w:rsidRPr="00E152E8">
        <w:rPr>
          <w:rFonts w:ascii="Arial" w:eastAsia="Arial" w:hAnsi="Arial" w:cs="Arial"/>
          <w:lang w:val="en-GB"/>
        </w:rPr>
        <w:t>peranan</w:t>
      </w:r>
      <w:proofErr w:type="spellEnd"/>
      <w:r w:rsidRPr="00E152E8">
        <w:rPr>
          <w:rFonts w:ascii="Arial" w:eastAsia="Arial" w:hAnsi="Arial" w:cs="Arial"/>
          <w:lang w:val="en-GB"/>
        </w:rPr>
        <w:t xml:space="preserve"> orang </w:t>
      </w:r>
      <w:proofErr w:type="spellStart"/>
      <w:r w:rsidRPr="00E152E8">
        <w:rPr>
          <w:rFonts w:ascii="Arial" w:eastAsia="Arial" w:hAnsi="Arial" w:cs="Arial"/>
          <w:lang w:val="en-GB"/>
        </w:rPr>
        <w:t>tua</w:t>
      </w:r>
      <w:proofErr w:type="spellEnd"/>
      <w:r w:rsidRPr="00E152E8">
        <w:rPr>
          <w:rFonts w:ascii="Arial" w:eastAsia="Arial" w:hAnsi="Arial" w:cs="Arial"/>
          <w:lang w:val="en-GB"/>
        </w:rPr>
        <w:t xml:space="preserve"> </w:t>
      </w:r>
      <w:proofErr w:type="spellStart"/>
      <w:r w:rsidRPr="00E152E8">
        <w:rPr>
          <w:rFonts w:ascii="Arial" w:eastAsia="Arial" w:hAnsi="Arial" w:cs="Arial"/>
          <w:lang w:val="en-GB"/>
        </w:rPr>
        <w:t>sebagai</w:t>
      </w:r>
      <w:proofErr w:type="spellEnd"/>
      <w:r w:rsidRPr="00E152E8">
        <w:rPr>
          <w:rFonts w:ascii="Arial" w:eastAsia="Arial" w:hAnsi="Arial" w:cs="Arial"/>
          <w:lang w:val="en-GB"/>
        </w:rPr>
        <w:t xml:space="preserve"> </w:t>
      </w:r>
      <w:proofErr w:type="spellStart"/>
      <w:r w:rsidRPr="00E152E8">
        <w:rPr>
          <w:rFonts w:ascii="Arial" w:eastAsia="Arial" w:hAnsi="Arial" w:cs="Arial"/>
          <w:lang w:val="en-GB"/>
        </w:rPr>
        <w:t>fasilitator</w:t>
      </w:r>
      <w:proofErr w:type="spellEnd"/>
      <w:r w:rsidRPr="00E152E8">
        <w:rPr>
          <w:rFonts w:ascii="Arial" w:eastAsia="Arial" w:hAnsi="Arial" w:cs="Arial"/>
          <w:lang w:val="en-GB"/>
        </w:rPr>
        <w:t xml:space="preserve"> </w:t>
      </w:r>
      <w:proofErr w:type="spellStart"/>
      <w:r w:rsidRPr="00E152E8">
        <w:rPr>
          <w:rFonts w:ascii="Arial" w:eastAsia="Arial" w:hAnsi="Arial" w:cs="Arial"/>
          <w:lang w:val="en-GB"/>
        </w:rPr>
        <w:t>dalam</w:t>
      </w:r>
      <w:proofErr w:type="spellEnd"/>
      <w:r w:rsidRPr="00E152E8">
        <w:rPr>
          <w:rFonts w:ascii="Arial" w:eastAsia="Arial" w:hAnsi="Arial" w:cs="Arial"/>
          <w:lang w:val="en-GB"/>
        </w:rPr>
        <w:t xml:space="preserve"> </w:t>
      </w:r>
      <w:proofErr w:type="spellStart"/>
      <w:r w:rsidRPr="00E152E8">
        <w:rPr>
          <w:rFonts w:ascii="Arial" w:eastAsia="Arial" w:hAnsi="Arial" w:cs="Arial"/>
          <w:lang w:val="en-GB"/>
        </w:rPr>
        <w:t>memberikan</w:t>
      </w:r>
      <w:proofErr w:type="spellEnd"/>
      <w:r w:rsidRPr="00E152E8">
        <w:rPr>
          <w:rFonts w:ascii="Arial" w:eastAsia="Arial" w:hAnsi="Arial" w:cs="Arial"/>
          <w:lang w:val="en-GB"/>
        </w:rPr>
        <w:t xml:space="preserve"> Pendidikan </w:t>
      </w:r>
      <w:proofErr w:type="spellStart"/>
      <w:r w:rsidRPr="00E152E8">
        <w:rPr>
          <w:rFonts w:ascii="Arial" w:eastAsia="Arial" w:hAnsi="Arial" w:cs="Arial"/>
          <w:lang w:val="en-GB"/>
        </w:rPr>
        <w:t>seks</w:t>
      </w:r>
      <w:proofErr w:type="spellEnd"/>
      <w:r w:rsidRPr="00E152E8">
        <w:rPr>
          <w:rFonts w:ascii="Arial" w:eastAsia="Arial" w:hAnsi="Arial" w:cs="Arial"/>
          <w:lang w:val="en-GB"/>
        </w:rPr>
        <w:t xml:space="preserve"> </w:t>
      </w:r>
      <w:proofErr w:type="spellStart"/>
      <w:r w:rsidRPr="00E152E8">
        <w:rPr>
          <w:rFonts w:ascii="Arial" w:eastAsia="Arial" w:hAnsi="Arial" w:cs="Arial"/>
          <w:lang w:val="en-GB"/>
        </w:rPr>
        <w:t>bagi</w:t>
      </w:r>
      <w:proofErr w:type="spellEnd"/>
      <w:r w:rsidRPr="00E152E8">
        <w:rPr>
          <w:rFonts w:ascii="Arial" w:eastAsia="Arial" w:hAnsi="Arial" w:cs="Arial"/>
          <w:lang w:val="en-GB"/>
        </w:rPr>
        <w:t xml:space="preserve"> </w:t>
      </w:r>
      <w:proofErr w:type="spellStart"/>
      <w:r w:rsidRPr="00E152E8">
        <w:rPr>
          <w:rFonts w:ascii="Arial" w:eastAsia="Arial" w:hAnsi="Arial" w:cs="Arial"/>
          <w:lang w:val="en-GB"/>
        </w:rPr>
        <w:t>anak</w:t>
      </w:r>
      <w:proofErr w:type="spellEnd"/>
      <w:r w:rsidRPr="00E152E8">
        <w:rPr>
          <w:rFonts w:ascii="Arial" w:eastAsia="Arial" w:hAnsi="Arial" w:cs="Arial"/>
          <w:lang w:val="en-GB"/>
        </w:rPr>
        <w:t xml:space="preserve"> </w:t>
      </w:r>
      <w:proofErr w:type="spellStart"/>
      <w:r w:rsidRPr="00E152E8">
        <w:rPr>
          <w:rFonts w:ascii="Arial" w:eastAsia="Arial" w:hAnsi="Arial" w:cs="Arial"/>
          <w:lang w:val="en-GB"/>
        </w:rPr>
        <w:t>usia</w:t>
      </w:r>
      <w:proofErr w:type="spellEnd"/>
      <w:r w:rsidRPr="00E152E8">
        <w:rPr>
          <w:rFonts w:ascii="Arial" w:eastAsia="Arial" w:hAnsi="Arial" w:cs="Arial"/>
          <w:lang w:val="en-GB"/>
        </w:rPr>
        <w:t xml:space="preserve"> </w:t>
      </w:r>
      <w:proofErr w:type="spellStart"/>
      <w:r w:rsidRPr="00E152E8">
        <w:rPr>
          <w:rFonts w:ascii="Arial" w:eastAsia="Arial" w:hAnsi="Arial" w:cs="Arial"/>
          <w:lang w:val="en-GB"/>
        </w:rPr>
        <w:t>dini</w:t>
      </w:r>
      <w:proofErr w:type="spellEnd"/>
      <w:r w:rsidRPr="00E152E8">
        <w:rPr>
          <w:rFonts w:ascii="Arial" w:eastAsia="Arial" w:hAnsi="Arial" w:cs="Arial"/>
          <w:lang w:val="en-GB"/>
        </w:rPr>
        <w:t xml:space="preserve">. Adapun </w:t>
      </w:r>
      <w:proofErr w:type="spellStart"/>
      <w:r w:rsidRPr="00E152E8">
        <w:rPr>
          <w:rFonts w:ascii="Arial" w:eastAsia="Arial" w:hAnsi="Arial" w:cs="Arial"/>
          <w:lang w:val="en-GB"/>
        </w:rPr>
        <w:t>metode</w:t>
      </w:r>
      <w:proofErr w:type="spellEnd"/>
      <w:r w:rsidRPr="00E152E8">
        <w:rPr>
          <w:rFonts w:ascii="Arial" w:eastAsia="Arial" w:hAnsi="Arial" w:cs="Arial"/>
          <w:lang w:val="en-GB"/>
        </w:rPr>
        <w:t xml:space="preserve"> yang </w:t>
      </w:r>
      <w:proofErr w:type="spellStart"/>
      <w:r w:rsidRPr="00E152E8">
        <w:rPr>
          <w:rFonts w:ascii="Arial" w:eastAsia="Arial" w:hAnsi="Arial" w:cs="Arial"/>
          <w:lang w:val="en-GB"/>
        </w:rPr>
        <w:t>digunakan</w:t>
      </w:r>
      <w:proofErr w:type="spellEnd"/>
      <w:r w:rsidRPr="00E152E8">
        <w:rPr>
          <w:rFonts w:ascii="Arial" w:eastAsia="Arial" w:hAnsi="Arial" w:cs="Arial"/>
          <w:lang w:val="en-GB"/>
        </w:rPr>
        <w:t xml:space="preserve"> </w:t>
      </w:r>
      <w:proofErr w:type="spellStart"/>
      <w:r w:rsidRPr="00E152E8">
        <w:rPr>
          <w:rFonts w:ascii="Arial" w:eastAsia="Arial" w:hAnsi="Arial" w:cs="Arial"/>
          <w:lang w:val="en-GB"/>
        </w:rPr>
        <w:t>dalam</w:t>
      </w:r>
      <w:proofErr w:type="spellEnd"/>
      <w:r w:rsidRPr="00E152E8">
        <w:rPr>
          <w:rFonts w:ascii="Arial" w:eastAsia="Arial" w:hAnsi="Arial" w:cs="Arial"/>
          <w:lang w:val="en-GB"/>
        </w:rPr>
        <w:t xml:space="preserve"> </w:t>
      </w:r>
      <w:proofErr w:type="spellStart"/>
      <w:r w:rsidRPr="00E152E8">
        <w:rPr>
          <w:rFonts w:ascii="Arial" w:eastAsia="Arial" w:hAnsi="Arial" w:cs="Arial"/>
          <w:lang w:val="en-GB"/>
        </w:rPr>
        <w:t>artikel</w:t>
      </w:r>
      <w:proofErr w:type="spellEnd"/>
      <w:r w:rsidRPr="00E152E8">
        <w:rPr>
          <w:rFonts w:ascii="Arial" w:eastAsia="Arial" w:hAnsi="Arial" w:cs="Arial"/>
          <w:lang w:val="en-GB"/>
        </w:rPr>
        <w:t xml:space="preserve"> </w:t>
      </w:r>
      <w:proofErr w:type="spellStart"/>
      <w:r w:rsidRPr="00E152E8">
        <w:rPr>
          <w:rFonts w:ascii="Arial" w:eastAsia="Arial" w:hAnsi="Arial" w:cs="Arial"/>
          <w:lang w:val="en-GB"/>
        </w:rPr>
        <w:t>ini</w:t>
      </w:r>
      <w:proofErr w:type="spellEnd"/>
      <w:r w:rsidRPr="00E152E8">
        <w:rPr>
          <w:rFonts w:ascii="Arial" w:eastAsia="Arial" w:hAnsi="Arial" w:cs="Arial"/>
          <w:lang w:val="en-GB"/>
        </w:rPr>
        <w:t xml:space="preserve"> </w:t>
      </w:r>
      <w:proofErr w:type="spellStart"/>
      <w:r w:rsidRPr="00E152E8">
        <w:rPr>
          <w:rFonts w:ascii="Arial" w:eastAsia="Arial" w:hAnsi="Arial" w:cs="Arial"/>
          <w:lang w:val="en-GB"/>
        </w:rPr>
        <w:t>adalah</w:t>
      </w:r>
      <w:proofErr w:type="spellEnd"/>
      <w:r w:rsidRPr="00E152E8">
        <w:rPr>
          <w:rFonts w:ascii="Arial" w:eastAsia="Arial" w:hAnsi="Arial" w:cs="Arial"/>
          <w:lang w:val="en-GB"/>
        </w:rPr>
        <w:t xml:space="preserve"> </w:t>
      </w:r>
      <w:proofErr w:type="spellStart"/>
      <w:r w:rsidRPr="00E152E8">
        <w:rPr>
          <w:rFonts w:ascii="Arial" w:eastAsia="Arial" w:hAnsi="Arial" w:cs="Arial"/>
          <w:lang w:val="en-GB"/>
        </w:rPr>
        <w:t>melalui</w:t>
      </w:r>
      <w:proofErr w:type="spellEnd"/>
      <w:r w:rsidRPr="00E152E8">
        <w:rPr>
          <w:rFonts w:ascii="Arial" w:eastAsia="Arial" w:hAnsi="Arial" w:cs="Arial"/>
          <w:lang w:val="en-GB"/>
        </w:rPr>
        <w:t xml:space="preserve"> </w:t>
      </w:r>
      <w:proofErr w:type="spellStart"/>
      <w:r w:rsidRPr="00E152E8">
        <w:rPr>
          <w:rFonts w:ascii="Arial" w:eastAsia="Arial" w:hAnsi="Arial" w:cs="Arial"/>
          <w:lang w:val="en-GB"/>
        </w:rPr>
        <w:t>pengumpulan</w:t>
      </w:r>
      <w:proofErr w:type="spellEnd"/>
      <w:r w:rsidRPr="00E152E8">
        <w:rPr>
          <w:rFonts w:ascii="Arial" w:eastAsia="Arial" w:hAnsi="Arial" w:cs="Arial"/>
          <w:lang w:val="en-GB"/>
        </w:rPr>
        <w:t xml:space="preserve"> </w:t>
      </w:r>
      <w:proofErr w:type="spellStart"/>
      <w:r w:rsidRPr="00E152E8">
        <w:rPr>
          <w:rFonts w:ascii="Arial" w:eastAsia="Arial" w:hAnsi="Arial" w:cs="Arial"/>
          <w:lang w:val="en-GB"/>
        </w:rPr>
        <w:t>artikel</w:t>
      </w:r>
      <w:proofErr w:type="spellEnd"/>
      <w:r w:rsidRPr="00E152E8">
        <w:rPr>
          <w:rFonts w:ascii="Arial" w:eastAsia="Arial" w:hAnsi="Arial" w:cs="Arial"/>
          <w:lang w:val="en-GB"/>
        </w:rPr>
        <w:t xml:space="preserve"> dan </w:t>
      </w:r>
      <w:proofErr w:type="spellStart"/>
      <w:r w:rsidRPr="00E152E8">
        <w:rPr>
          <w:rFonts w:ascii="Arial" w:eastAsia="Arial" w:hAnsi="Arial" w:cs="Arial"/>
          <w:lang w:val="en-GB"/>
        </w:rPr>
        <w:t>penelitian</w:t>
      </w:r>
      <w:proofErr w:type="spellEnd"/>
      <w:r w:rsidRPr="00E152E8">
        <w:rPr>
          <w:rFonts w:ascii="Arial" w:eastAsia="Arial" w:hAnsi="Arial" w:cs="Arial"/>
          <w:lang w:val="en-GB"/>
        </w:rPr>
        <w:t xml:space="preserve"> </w:t>
      </w:r>
      <w:proofErr w:type="spellStart"/>
      <w:r w:rsidRPr="00E152E8">
        <w:rPr>
          <w:rFonts w:ascii="Arial" w:eastAsia="Arial" w:hAnsi="Arial" w:cs="Arial"/>
          <w:lang w:val="en-GB"/>
        </w:rPr>
        <w:t>sebelumnya</w:t>
      </w:r>
      <w:proofErr w:type="spellEnd"/>
      <w:r w:rsidRPr="00E152E8">
        <w:rPr>
          <w:rFonts w:ascii="Arial" w:eastAsia="Arial" w:hAnsi="Arial" w:cs="Arial"/>
          <w:lang w:val="en-GB"/>
        </w:rPr>
        <w:t xml:space="preserve">, </w:t>
      </w:r>
      <w:proofErr w:type="spellStart"/>
      <w:r w:rsidRPr="00E152E8">
        <w:rPr>
          <w:rFonts w:ascii="Arial" w:eastAsia="Arial" w:hAnsi="Arial" w:cs="Arial"/>
          <w:lang w:val="en-GB"/>
        </w:rPr>
        <w:t>tinjauan</w:t>
      </w:r>
      <w:proofErr w:type="spellEnd"/>
      <w:r w:rsidRPr="00E152E8">
        <w:rPr>
          <w:rFonts w:ascii="Arial" w:eastAsia="Arial" w:hAnsi="Arial" w:cs="Arial"/>
          <w:lang w:val="en-GB"/>
        </w:rPr>
        <w:t xml:space="preserve"> </w:t>
      </w:r>
      <w:proofErr w:type="spellStart"/>
      <w:r w:rsidRPr="00E152E8">
        <w:rPr>
          <w:rFonts w:ascii="Arial" w:eastAsia="Arial" w:hAnsi="Arial" w:cs="Arial"/>
          <w:lang w:val="en-GB"/>
        </w:rPr>
        <w:t>perpustakaan</w:t>
      </w:r>
      <w:proofErr w:type="spellEnd"/>
      <w:r w:rsidRPr="00E152E8">
        <w:rPr>
          <w:rFonts w:ascii="Arial" w:eastAsia="Arial" w:hAnsi="Arial" w:cs="Arial"/>
          <w:lang w:val="en-GB"/>
        </w:rPr>
        <w:t xml:space="preserve">, </w:t>
      </w:r>
      <w:proofErr w:type="spellStart"/>
      <w:r w:rsidRPr="00E152E8">
        <w:rPr>
          <w:rFonts w:ascii="Arial" w:eastAsia="Arial" w:hAnsi="Arial" w:cs="Arial"/>
          <w:lang w:val="en-GB"/>
        </w:rPr>
        <w:t>pengumpulan</w:t>
      </w:r>
      <w:proofErr w:type="spellEnd"/>
      <w:r w:rsidRPr="00E152E8">
        <w:rPr>
          <w:rFonts w:ascii="Arial" w:eastAsia="Arial" w:hAnsi="Arial" w:cs="Arial"/>
          <w:lang w:val="en-GB"/>
        </w:rPr>
        <w:t xml:space="preserve"> data dan </w:t>
      </w:r>
      <w:proofErr w:type="spellStart"/>
      <w:r w:rsidRPr="00E152E8">
        <w:rPr>
          <w:rFonts w:ascii="Arial" w:eastAsia="Arial" w:hAnsi="Arial" w:cs="Arial"/>
          <w:lang w:val="en-GB"/>
        </w:rPr>
        <w:t>fakta</w:t>
      </w:r>
      <w:proofErr w:type="spellEnd"/>
      <w:r w:rsidRPr="00E152E8">
        <w:rPr>
          <w:rFonts w:ascii="Arial" w:eastAsia="Arial" w:hAnsi="Arial" w:cs="Arial"/>
          <w:lang w:val="en-GB"/>
        </w:rPr>
        <w:t xml:space="preserve"> </w:t>
      </w:r>
      <w:proofErr w:type="spellStart"/>
      <w:r w:rsidRPr="00E152E8">
        <w:rPr>
          <w:rFonts w:ascii="Arial" w:eastAsia="Arial" w:hAnsi="Arial" w:cs="Arial"/>
          <w:lang w:val="en-GB"/>
        </w:rPr>
        <w:t>terkait</w:t>
      </w:r>
      <w:proofErr w:type="spellEnd"/>
      <w:r w:rsidRPr="00E152E8">
        <w:rPr>
          <w:rFonts w:ascii="Arial" w:eastAsia="Arial" w:hAnsi="Arial" w:cs="Arial"/>
          <w:lang w:val="en-GB"/>
        </w:rPr>
        <w:t xml:space="preserve"> Pendidikan </w:t>
      </w:r>
      <w:proofErr w:type="spellStart"/>
      <w:r w:rsidRPr="00E152E8">
        <w:rPr>
          <w:rFonts w:ascii="Arial" w:eastAsia="Arial" w:hAnsi="Arial" w:cs="Arial"/>
          <w:lang w:val="en-GB"/>
        </w:rPr>
        <w:t>seks</w:t>
      </w:r>
      <w:proofErr w:type="spellEnd"/>
      <w:r w:rsidRPr="00E152E8">
        <w:rPr>
          <w:rFonts w:ascii="Arial" w:eastAsia="Arial" w:hAnsi="Arial" w:cs="Arial"/>
          <w:lang w:val="en-GB"/>
        </w:rPr>
        <w:t xml:space="preserve"> </w:t>
      </w:r>
      <w:proofErr w:type="spellStart"/>
      <w:r w:rsidRPr="00E152E8">
        <w:rPr>
          <w:rFonts w:ascii="Arial" w:eastAsia="Arial" w:hAnsi="Arial" w:cs="Arial"/>
          <w:lang w:val="en-GB"/>
        </w:rPr>
        <w:t>bagi</w:t>
      </w:r>
      <w:proofErr w:type="spellEnd"/>
      <w:r w:rsidRPr="00E152E8">
        <w:rPr>
          <w:rFonts w:ascii="Arial" w:eastAsia="Arial" w:hAnsi="Arial" w:cs="Arial"/>
          <w:lang w:val="en-GB"/>
        </w:rPr>
        <w:t xml:space="preserve"> </w:t>
      </w:r>
      <w:proofErr w:type="spellStart"/>
      <w:r w:rsidRPr="00E152E8">
        <w:rPr>
          <w:rFonts w:ascii="Arial" w:eastAsia="Arial" w:hAnsi="Arial" w:cs="Arial"/>
          <w:lang w:val="en-GB"/>
        </w:rPr>
        <w:t>anak</w:t>
      </w:r>
      <w:proofErr w:type="spellEnd"/>
      <w:r w:rsidRPr="00E152E8">
        <w:rPr>
          <w:rFonts w:ascii="Arial" w:eastAsia="Arial" w:hAnsi="Arial" w:cs="Arial"/>
          <w:lang w:val="en-GB"/>
        </w:rPr>
        <w:t xml:space="preserve"> </w:t>
      </w:r>
      <w:proofErr w:type="spellStart"/>
      <w:r w:rsidRPr="00E152E8">
        <w:rPr>
          <w:rFonts w:ascii="Arial" w:eastAsia="Arial" w:hAnsi="Arial" w:cs="Arial"/>
          <w:lang w:val="en-GB"/>
        </w:rPr>
        <w:t>usia</w:t>
      </w:r>
      <w:proofErr w:type="spellEnd"/>
      <w:r w:rsidRPr="00E152E8">
        <w:rPr>
          <w:rFonts w:ascii="Arial" w:eastAsia="Arial" w:hAnsi="Arial" w:cs="Arial"/>
          <w:lang w:val="en-GB"/>
        </w:rPr>
        <w:t xml:space="preserve"> </w:t>
      </w:r>
      <w:proofErr w:type="spellStart"/>
      <w:r w:rsidRPr="00E152E8">
        <w:rPr>
          <w:rFonts w:ascii="Arial" w:eastAsia="Arial" w:hAnsi="Arial" w:cs="Arial"/>
          <w:lang w:val="en-GB"/>
        </w:rPr>
        <w:t>dini</w:t>
      </w:r>
      <w:proofErr w:type="spellEnd"/>
      <w:r w:rsidRPr="00E152E8">
        <w:rPr>
          <w:rFonts w:ascii="Arial" w:eastAsia="Arial" w:hAnsi="Arial" w:cs="Arial"/>
          <w:lang w:val="en-GB"/>
        </w:rPr>
        <w:t xml:space="preserve"> </w:t>
      </w:r>
      <w:proofErr w:type="spellStart"/>
      <w:r w:rsidRPr="00E152E8">
        <w:rPr>
          <w:rFonts w:ascii="Arial" w:eastAsia="Arial" w:hAnsi="Arial" w:cs="Arial"/>
          <w:lang w:val="en-GB"/>
        </w:rPr>
        <w:t>melalui</w:t>
      </w:r>
      <w:proofErr w:type="spellEnd"/>
      <w:r w:rsidRPr="00E152E8">
        <w:rPr>
          <w:rFonts w:ascii="Arial" w:eastAsia="Arial" w:hAnsi="Arial" w:cs="Arial"/>
          <w:lang w:val="en-GB"/>
        </w:rPr>
        <w:t xml:space="preserve"> media </w:t>
      </w:r>
      <w:proofErr w:type="spellStart"/>
      <w:r w:rsidRPr="00E152E8">
        <w:rPr>
          <w:rFonts w:ascii="Arial" w:eastAsia="Arial" w:hAnsi="Arial" w:cs="Arial"/>
          <w:lang w:val="en-GB"/>
        </w:rPr>
        <w:t>berita</w:t>
      </w:r>
      <w:proofErr w:type="spellEnd"/>
      <w:r w:rsidRPr="00E152E8">
        <w:rPr>
          <w:rFonts w:ascii="Arial" w:eastAsia="Arial" w:hAnsi="Arial" w:cs="Arial"/>
          <w:lang w:val="en-GB"/>
        </w:rPr>
        <w:t xml:space="preserve"> dan lain-lain.  Dari </w:t>
      </w:r>
      <w:proofErr w:type="spellStart"/>
      <w:r w:rsidRPr="00E152E8">
        <w:rPr>
          <w:rFonts w:ascii="Arial" w:eastAsia="Arial" w:hAnsi="Arial" w:cs="Arial"/>
          <w:lang w:val="en-GB"/>
        </w:rPr>
        <w:t>penelitian</w:t>
      </w:r>
      <w:proofErr w:type="spellEnd"/>
      <w:r w:rsidRPr="00E152E8">
        <w:rPr>
          <w:rFonts w:ascii="Arial" w:eastAsia="Arial" w:hAnsi="Arial" w:cs="Arial"/>
          <w:lang w:val="en-GB"/>
        </w:rPr>
        <w:t xml:space="preserve"> yang </w:t>
      </w:r>
      <w:proofErr w:type="spellStart"/>
      <w:proofErr w:type="gramStart"/>
      <w:r w:rsidRPr="00E152E8">
        <w:rPr>
          <w:rFonts w:ascii="Arial" w:eastAsia="Arial" w:hAnsi="Arial" w:cs="Arial"/>
          <w:lang w:val="en-GB"/>
        </w:rPr>
        <w:t>telah</w:t>
      </w:r>
      <w:proofErr w:type="spellEnd"/>
      <w:r w:rsidRPr="00E152E8">
        <w:rPr>
          <w:rFonts w:ascii="Arial" w:eastAsia="Arial" w:hAnsi="Arial" w:cs="Arial"/>
          <w:lang w:val="en-GB"/>
        </w:rPr>
        <w:t xml:space="preserve">  </w:t>
      </w:r>
      <w:proofErr w:type="spellStart"/>
      <w:r w:rsidRPr="00E152E8">
        <w:rPr>
          <w:rFonts w:ascii="Arial" w:eastAsia="Arial" w:hAnsi="Arial" w:cs="Arial"/>
          <w:lang w:val="en-GB"/>
        </w:rPr>
        <w:t>dilakukan</w:t>
      </w:r>
      <w:proofErr w:type="spellEnd"/>
      <w:proofErr w:type="gramEnd"/>
      <w:r w:rsidRPr="00E152E8">
        <w:rPr>
          <w:rFonts w:ascii="Arial" w:eastAsia="Arial" w:hAnsi="Arial" w:cs="Arial"/>
          <w:lang w:val="en-GB"/>
        </w:rPr>
        <w:t xml:space="preserve">  </w:t>
      </w:r>
      <w:proofErr w:type="spellStart"/>
      <w:r w:rsidRPr="00E152E8">
        <w:rPr>
          <w:rFonts w:ascii="Arial" w:eastAsia="Arial" w:hAnsi="Arial" w:cs="Arial"/>
          <w:lang w:val="en-GB"/>
        </w:rPr>
        <w:t>melalui</w:t>
      </w:r>
      <w:proofErr w:type="spellEnd"/>
      <w:r w:rsidRPr="00E152E8">
        <w:rPr>
          <w:rFonts w:ascii="Arial" w:eastAsia="Arial" w:hAnsi="Arial" w:cs="Arial"/>
          <w:lang w:val="en-GB"/>
        </w:rPr>
        <w:t xml:space="preserve"> </w:t>
      </w:r>
      <w:proofErr w:type="spellStart"/>
      <w:r w:rsidRPr="00E152E8">
        <w:rPr>
          <w:rFonts w:ascii="Arial" w:eastAsia="Arial" w:hAnsi="Arial" w:cs="Arial"/>
          <w:lang w:val="en-GB"/>
        </w:rPr>
        <w:t>kajian</w:t>
      </w:r>
      <w:proofErr w:type="spellEnd"/>
      <w:r w:rsidRPr="00E152E8">
        <w:rPr>
          <w:rFonts w:ascii="Arial" w:eastAsia="Arial" w:hAnsi="Arial" w:cs="Arial"/>
          <w:lang w:val="en-GB"/>
        </w:rPr>
        <w:t xml:space="preserve"> </w:t>
      </w:r>
      <w:proofErr w:type="spellStart"/>
      <w:r w:rsidRPr="00E152E8">
        <w:rPr>
          <w:rFonts w:ascii="Arial" w:eastAsia="Arial" w:hAnsi="Arial" w:cs="Arial"/>
          <w:lang w:val="en-GB"/>
        </w:rPr>
        <w:t>teologis</w:t>
      </w:r>
      <w:proofErr w:type="spellEnd"/>
      <w:r w:rsidRPr="00E152E8">
        <w:rPr>
          <w:rFonts w:ascii="Arial" w:eastAsia="Arial" w:hAnsi="Arial" w:cs="Arial"/>
          <w:lang w:val="en-GB"/>
        </w:rPr>
        <w:t xml:space="preserve"> </w:t>
      </w:r>
      <w:proofErr w:type="spellStart"/>
      <w:r w:rsidRPr="00E152E8">
        <w:rPr>
          <w:rFonts w:ascii="Arial" w:eastAsia="Arial" w:hAnsi="Arial" w:cs="Arial"/>
          <w:lang w:val="en-GB"/>
        </w:rPr>
        <w:t>berdasarkan</w:t>
      </w:r>
      <w:proofErr w:type="spellEnd"/>
      <w:r w:rsidRPr="00E152E8">
        <w:rPr>
          <w:rFonts w:ascii="Arial" w:eastAsia="Arial" w:hAnsi="Arial" w:cs="Arial"/>
          <w:lang w:val="en-GB"/>
        </w:rPr>
        <w:t xml:space="preserve"> </w:t>
      </w:r>
      <w:proofErr w:type="spellStart"/>
      <w:r w:rsidRPr="00E152E8">
        <w:rPr>
          <w:rFonts w:ascii="Arial" w:eastAsia="Arial" w:hAnsi="Arial" w:cs="Arial"/>
          <w:lang w:val="en-GB"/>
        </w:rPr>
        <w:t>Amsal</w:t>
      </w:r>
      <w:proofErr w:type="spellEnd"/>
      <w:r w:rsidRPr="00E152E8">
        <w:rPr>
          <w:rFonts w:ascii="Arial" w:eastAsia="Arial" w:hAnsi="Arial" w:cs="Arial"/>
          <w:lang w:val="en-GB"/>
        </w:rPr>
        <w:t xml:space="preserve"> 4:1-4 </w:t>
      </w:r>
      <w:proofErr w:type="spellStart"/>
      <w:r w:rsidRPr="00E152E8">
        <w:rPr>
          <w:rFonts w:ascii="Arial" w:eastAsia="Arial" w:hAnsi="Arial" w:cs="Arial"/>
          <w:lang w:val="en-GB"/>
        </w:rPr>
        <w:t>maka</w:t>
      </w:r>
      <w:proofErr w:type="spellEnd"/>
      <w:r w:rsidRPr="00E152E8">
        <w:rPr>
          <w:rFonts w:ascii="Arial" w:eastAsia="Arial" w:hAnsi="Arial" w:cs="Arial"/>
          <w:lang w:val="en-GB"/>
        </w:rPr>
        <w:t xml:space="preserve">  </w:t>
      </w:r>
      <w:proofErr w:type="spellStart"/>
      <w:r w:rsidRPr="00E152E8">
        <w:rPr>
          <w:rFonts w:ascii="Arial" w:eastAsia="Arial" w:hAnsi="Arial" w:cs="Arial"/>
          <w:lang w:val="en-GB"/>
        </w:rPr>
        <w:t>diperoleh</w:t>
      </w:r>
      <w:proofErr w:type="spellEnd"/>
      <w:r w:rsidRPr="00E152E8">
        <w:rPr>
          <w:rFonts w:ascii="Arial" w:eastAsia="Arial" w:hAnsi="Arial" w:cs="Arial"/>
          <w:lang w:val="en-GB"/>
        </w:rPr>
        <w:t xml:space="preserve">  </w:t>
      </w:r>
      <w:proofErr w:type="spellStart"/>
      <w:r w:rsidRPr="00E152E8">
        <w:rPr>
          <w:rFonts w:ascii="Arial" w:eastAsia="Arial" w:hAnsi="Arial" w:cs="Arial"/>
          <w:lang w:val="en-GB"/>
        </w:rPr>
        <w:t>kesimpulan</w:t>
      </w:r>
      <w:proofErr w:type="spellEnd"/>
      <w:r w:rsidRPr="00E152E8">
        <w:rPr>
          <w:rFonts w:ascii="Arial" w:eastAsia="Arial" w:hAnsi="Arial" w:cs="Arial"/>
          <w:lang w:val="en-GB"/>
        </w:rPr>
        <w:t xml:space="preserve">  </w:t>
      </w:r>
      <w:proofErr w:type="spellStart"/>
      <w:r w:rsidRPr="00E152E8">
        <w:rPr>
          <w:rFonts w:ascii="Arial" w:eastAsia="Arial" w:hAnsi="Arial" w:cs="Arial"/>
          <w:lang w:val="en-GB"/>
        </w:rPr>
        <w:t>bahwa</w:t>
      </w:r>
      <w:proofErr w:type="spellEnd"/>
      <w:r w:rsidRPr="00E152E8">
        <w:rPr>
          <w:rFonts w:ascii="Arial" w:eastAsia="Arial" w:hAnsi="Arial" w:cs="Arial"/>
          <w:lang w:val="en-GB"/>
        </w:rPr>
        <w:t xml:space="preserve">: orang </w:t>
      </w:r>
      <w:proofErr w:type="spellStart"/>
      <w:r w:rsidRPr="00E152E8">
        <w:rPr>
          <w:rFonts w:ascii="Arial" w:eastAsia="Arial" w:hAnsi="Arial" w:cs="Arial"/>
          <w:lang w:val="en-GB"/>
        </w:rPr>
        <w:t>tua</w:t>
      </w:r>
      <w:proofErr w:type="spellEnd"/>
      <w:r w:rsidRPr="00E152E8">
        <w:rPr>
          <w:rFonts w:ascii="Arial" w:eastAsia="Arial" w:hAnsi="Arial" w:cs="Arial"/>
          <w:lang w:val="en-GB"/>
        </w:rPr>
        <w:t xml:space="preserve"> </w:t>
      </w:r>
      <w:proofErr w:type="spellStart"/>
      <w:r w:rsidRPr="00E152E8">
        <w:rPr>
          <w:rFonts w:ascii="Arial" w:eastAsia="Arial" w:hAnsi="Arial" w:cs="Arial"/>
          <w:lang w:val="en-GB"/>
        </w:rPr>
        <w:t>memiliki</w:t>
      </w:r>
      <w:proofErr w:type="spellEnd"/>
      <w:r w:rsidRPr="00E152E8">
        <w:rPr>
          <w:rFonts w:ascii="Arial" w:eastAsia="Arial" w:hAnsi="Arial" w:cs="Arial"/>
          <w:lang w:val="en-GB"/>
        </w:rPr>
        <w:t xml:space="preserve"> </w:t>
      </w:r>
      <w:proofErr w:type="spellStart"/>
      <w:r w:rsidRPr="00E152E8">
        <w:rPr>
          <w:rFonts w:ascii="Arial" w:eastAsia="Arial" w:hAnsi="Arial" w:cs="Arial"/>
          <w:lang w:val="en-GB"/>
        </w:rPr>
        <w:t>tugas</w:t>
      </w:r>
      <w:proofErr w:type="spellEnd"/>
      <w:r w:rsidRPr="00E152E8">
        <w:rPr>
          <w:rFonts w:ascii="Arial" w:eastAsia="Arial" w:hAnsi="Arial" w:cs="Arial"/>
          <w:lang w:val="en-GB"/>
        </w:rPr>
        <w:t xml:space="preserve"> dan </w:t>
      </w:r>
      <w:proofErr w:type="spellStart"/>
      <w:r w:rsidRPr="00E152E8">
        <w:rPr>
          <w:rFonts w:ascii="Arial" w:eastAsia="Arial" w:hAnsi="Arial" w:cs="Arial"/>
          <w:lang w:val="en-GB"/>
        </w:rPr>
        <w:t>tanggungjawab</w:t>
      </w:r>
      <w:proofErr w:type="spellEnd"/>
      <w:r w:rsidRPr="00E152E8">
        <w:rPr>
          <w:rFonts w:ascii="Arial" w:eastAsia="Arial" w:hAnsi="Arial" w:cs="Arial"/>
          <w:lang w:val="en-GB"/>
        </w:rPr>
        <w:t xml:space="preserve"> </w:t>
      </w:r>
      <w:proofErr w:type="spellStart"/>
      <w:r w:rsidRPr="00E152E8">
        <w:rPr>
          <w:rFonts w:ascii="Arial" w:eastAsia="Arial" w:hAnsi="Arial" w:cs="Arial"/>
          <w:lang w:val="en-GB"/>
        </w:rPr>
        <w:t>dalam</w:t>
      </w:r>
      <w:proofErr w:type="spellEnd"/>
      <w:r w:rsidRPr="00E152E8">
        <w:rPr>
          <w:rFonts w:ascii="Arial" w:eastAsia="Arial" w:hAnsi="Arial" w:cs="Arial"/>
          <w:lang w:val="en-GB"/>
        </w:rPr>
        <w:t xml:space="preserve"> </w:t>
      </w:r>
      <w:proofErr w:type="spellStart"/>
      <w:r w:rsidRPr="00E152E8">
        <w:rPr>
          <w:rFonts w:ascii="Arial" w:eastAsia="Arial" w:hAnsi="Arial" w:cs="Arial"/>
          <w:lang w:val="en-GB"/>
        </w:rPr>
        <w:t>fase-fase</w:t>
      </w:r>
      <w:proofErr w:type="spellEnd"/>
      <w:r w:rsidRPr="00E152E8">
        <w:rPr>
          <w:rFonts w:ascii="Arial" w:eastAsia="Arial" w:hAnsi="Arial" w:cs="Arial"/>
          <w:lang w:val="en-GB"/>
        </w:rPr>
        <w:t xml:space="preserve"> </w:t>
      </w:r>
      <w:proofErr w:type="spellStart"/>
      <w:r w:rsidRPr="00E152E8">
        <w:rPr>
          <w:rFonts w:ascii="Arial" w:eastAsia="Arial" w:hAnsi="Arial" w:cs="Arial"/>
          <w:lang w:val="en-GB"/>
        </w:rPr>
        <w:t>perkembangan</w:t>
      </w:r>
      <w:proofErr w:type="spellEnd"/>
      <w:r w:rsidRPr="00E152E8">
        <w:rPr>
          <w:rFonts w:ascii="Arial" w:eastAsia="Arial" w:hAnsi="Arial" w:cs="Arial"/>
          <w:lang w:val="en-GB"/>
        </w:rPr>
        <w:t xml:space="preserve"> dan </w:t>
      </w:r>
      <w:proofErr w:type="spellStart"/>
      <w:r w:rsidRPr="00E152E8">
        <w:rPr>
          <w:rFonts w:ascii="Arial" w:eastAsia="Arial" w:hAnsi="Arial" w:cs="Arial"/>
          <w:lang w:val="en-GB"/>
        </w:rPr>
        <w:t>pemenuhan</w:t>
      </w:r>
      <w:proofErr w:type="spellEnd"/>
      <w:r w:rsidRPr="00E152E8">
        <w:rPr>
          <w:rFonts w:ascii="Arial" w:eastAsia="Arial" w:hAnsi="Arial" w:cs="Arial"/>
          <w:lang w:val="en-GB"/>
        </w:rPr>
        <w:t xml:space="preserve"> </w:t>
      </w:r>
      <w:proofErr w:type="spellStart"/>
      <w:r w:rsidRPr="00E152E8">
        <w:rPr>
          <w:rFonts w:ascii="Arial" w:eastAsia="Arial" w:hAnsi="Arial" w:cs="Arial"/>
          <w:lang w:val="en-GB"/>
        </w:rPr>
        <w:t>kebutuhan</w:t>
      </w:r>
      <w:proofErr w:type="spellEnd"/>
      <w:r w:rsidRPr="00E152E8">
        <w:rPr>
          <w:rFonts w:ascii="Arial" w:eastAsia="Arial" w:hAnsi="Arial" w:cs="Arial"/>
          <w:lang w:val="en-GB"/>
        </w:rPr>
        <w:t xml:space="preserve"> </w:t>
      </w:r>
      <w:proofErr w:type="spellStart"/>
      <w:r w:rsidRPr="00E152E8">
        <w:rPr>
          <w:rFonts w:ascii="Arial" w:eastAsia="Arial" w:hAnsi="Arial" w:cs="Arial"/>
          <w:lang w:val="en-GB"/>
        </w:rPr>
        <w:t>anak</w:t>
      </w:r>
      <w:proofErr w:type="spellEnd"/>
      <w:r w:rsidRPr="00E152E8">
        <w:rPr>
          <w:rFonts w:ascii="Arial" w:eastAsia="Arial" w:hAnsi="Arial" w:cs="Arial"/>
          <w:lang w:val="en-GB"/>
        </w:rPr>
        <w:t xml:space="preserve"> </w:t>
      </w:r>
      <w:proofErr w:type="spellStart"/>
      <w:r w:rsidRPr="00E152E8">
        <w:rPr>
          <w:rFonts w:ascii="Arial" w:eastAsia="Arial" w:hAnsi="Arial" w:cs="Arial"/>
          <w:lang w:val="en-GB"/>
        </w:rPr>
        <w:t>dalam</w:t>
      </w:r>
      <w:proofErr w:type="spellEnd"/>
      <w:r w:rsidRPr="00E152E8">
        <w:rPr>
          <w:rFonts w:ascii="Arial" w:eastAsia="Arial" w:hAnsi="Arial" w:cs="Arial"/>
          <w:lang w:val="en-GB"/>
        </w:rPr>
        <w:t xml:space="preserve"> </w:t>
      </w:r>
      <w:proofErr w:type="spellStart"/>
      <w:r w:rsidRPr="00E152E8">
        <w:rPr>
          <w:rFonts w:ascii="Arial" w:eastAsia="Arial" w:hAnsi="Arial" w:cs="Arial"/>
          <w:lang w:val="en-GB"/>
        </w:rPr>
        <w:t>hal</w:t>
      </w:r>
      <w:proofErr w:type="spellEnd"/>
      <w:r w:rsidRPr="00E152E8">
        <w:rPr>
          <w:rFonts w:ascii="Arial" w:eastAsia="Arial" w:hAnsi="Arial" w:cs="Arial"/>
          <w:lang w:val="en-GB"/>
        </w:rPr>
        <w:t xml:space="preserve"> </w:t>
      </w:r>
      <w:proofErr w:type="spellStart"/>
      <w:r w:rsidRPr="00E152E8">
        <w:rPr>
          <w:rFonts w:ascii="Arial" w:eastAsia="Arial" w:hAnsi="Arial" w:cs="Arial"/>
          <w:lang w:val="en-GB"/>
        </w:rPr>
        <w:t>ini</w:t>
      </w:r>
      <w:proofErr w:type="spellEnd"/>
      <w:r w:rsidRPr="00E152E8">
        <w:rPr>
          <w:rFonts w:ascii="Arial" w:eastAsia="Arial" w:hAnsi="Arial" w:cs="Arial"/>
          <w:lang w:val="en-GB"/>
        </w:rPr>
        <w:t xml:space="preserve"> </w:t>
      </w:r>
      <w:proofErr w:type="spellStart"/>
      <w:r w:rsidRPr="00E152E8">
        <w:rPr>
          <w:rFonts w:ascii="Arial" w:eastAsia="Arial" w:hAnsi="Arial" w:cs="Arial"/>
          <w:lang w:val="en-GB"/>
        </w:rPr>
        <w:t>terkait</w:t>
      </w:r>
      <w:proofErr w:type="spellEnd"/>
      <w:r w:rsidRPr="00E152E8">
        <w:rPr>
          <w:rFonts w:ascii="Arial" w:eastAsia="Arial" w:hAnsi="Arial" w:cs="Arial"/>
          <w:lang w:val="en-GB"/>
        </w:rPr>
        <w:t xml:space="preserve"> </w:t>
      </w:r>
      <w:proofErr w:type="spellStart"/>
      <w:r w:rsidRPr="00E152E8">
        <w:rPr>
          <w:rFonts w:ascii="Arial" w:eastAsia="Arial" w:hAnsi="Arial" w:cs="Arial"/>
          <w:lang w:val="en-GB"/>
        </w:rPr>
        <w:t>dengan</w:t>
      </w:r>
      <w:proofErr w:type="spellEnd"/>
      <w:r w:rsidRPr="00E152E8">
        <w:rPr>
          <w:rFonts w:ascii="Arial" w:eastAsia="Arial" w:hAnsi="Arial" w:cs="Arial"/>
          <w:lang w:val="en-GB"/>
        </w:rPr>
        <w:t xml:space="preserve"> </w:t>
      </w:r>
      <w:proofErr w:type="spellStart"/>
      <w:r w:rsidRPr="00E152E8">
        <w:rPr>
          <w:rFonts w:ascii="Arial" w:eastAsia="Arial" w:hAnsi="Arial" w:cs="Arial"/>
          <w:lang w:val="en-GB"/>
        </w:rPr>
        <w:t>kebutuhan</w:t>
      </w:r>
      <w:proofErr w:type="spellEnd"/>
      <w:r w:rsidRPr="00E152E8">
        <w:rPr>
          <w:rFonts w:ascii="Arial" w:eastAsia="Arial" w:hAnsi="Arial" w:cs="Arial"/>
          <w:lang w:val="en-GB"/>
        </w:rPr>
        <w:t xml:space="preserve"> </w:t>
      </w:r>
      <w:proofErr w:type="spellStart"/>
      <w:r w:rsidRPr="00E152E8">
        <w:rPr>
          <w:rFonts w:ascii="Arial" w:eastAsia="Arial" w:hAnsi="Arial" w:cs="Arial"/>
          <w:lang w:val="en-GB"/>
        </w:rPr>
        <w:t>anak</w:t>
      </w:r>
      <w:proofErr w:type="spellEnd"/>
      <w:r w:rsidRPr="00E152E8">
        <w:rPr>
          <w:rFonts w:ascii="Arial" w:eastAsia="Arial" w:hAnsi="Arial" w:cs="Arial"/>
          <w:lang w:val="en-GB"/>
        </w:rPr>
        <w:t xml:space="preserve"> </w:t>
      </w:r>
      <w:proofErr w:type="spellStart"/>
      <w:r w:rsidRPr="00E152E8">
        <w:rPr>
          <w:rFonts w:ascii="Arial" w:eastAsia="Arial" w:hAnsi="Arial" w:cs="Arial"/>
          <w:lang w:val="en-GB"/>
        </w:rPr>
        <w:t>dalam</w:t>
      </w:r>
      <w:proofErr w:type="spellEnd"/>
      <w:r w:rsidRPr="00E152E8">
        <w:rPr>
          <w:rFonts w:ascii="Arial" w:eastAsia="Arial" w:hAnsi="Arial" w:cs="Arial"/>
          <w:lang w:val="en-GB"/>
        </w:rPr>
        <w:t xml:space="preserve"> </w:t>
      </w:r>
      <w:proofErr w:type="spellStart"/>
      <w:r w:rsidRPr="00E152E8">
        <w:rPr>
          <w:rFonts w:ascii="Arial" w:eastAsia="Arial" w:hAnsi="Arial" w:cs="Arial"/>
          <w:lang w:val="en-GB"/>
        </w:rPr>
        <w:t>mendapatkan</w:t>
      </w:r>
      <w:proofErr w:type="spellEnd"/>
      <w:r w:rsidRPr="00E152E8">
        <w:rPr>
          <w:rFonts w:ascii="Arial" w:eastAsia="Arial" w:hAnsi="Arial" w:cs="Arial"/>
          <w:lang w:val="en-GB"/>
        </w:rPr>
        <w:t xml:space="preserve"> </w:t>
      </w:r>
      <w:proofErr w:type="spellStart"/>
      <w:r w:rsidRPr="00E152E8">
        <w:rPr>
          <w:rFonts w:ascii="Arial" w:eastAsia="Arial" w:hAnsi="Arial" w:cs="Arial"/>
          <w:lang w:val="en-GB"/>
        </w:rPr>
        <w:t>pemahaman</w:t>
      </w:r>
      <w:proofErr w:type="spellEnd"/>
      <w:r w:rsidRPr="00E152E8">
        <w:rPr>
          <w:rFonts w:ascii="Arial" w:eastAsia="Arial" w:hAnsi="Arial" w:cs="Arial"/>
          <w:lang w:val="en-GB"/>
        </w:rPr>
        <w:t xml:space="preserve"> yan </w:t>
      </w:r>
      <w:proofErr w:type="spellStart"/>
      <w:r w:rsidRPr="00E152E8">
        <w:rPr>
          <w:rFonts w:ascii="Arial" w:eastAsia="Arial" w:hAnsi="Arial" w:cs="Arial"/>
          <w:lang w:val="en-GB"/>
        </w:rPr>
        <w:t>benar</w:t>
      </w:r>
      <w:proofErr w:type="spellEnd"/>
      <w:r w:rsidRPr="00E152E8">
        <w:rPr>
          <w:rFonts w:ascii="Arial" w:eastAsia="Arial" w:hAnsi="Arial" w:cs="Arial"/>
          <w:lang w:val="en-GB"/>
        </w:rPr>
        <w:t xml:space="preserve"> </w:t>
      </w:r>
      <w:proofErr w:type="spellStart"/>
      <w:r w:rsidRPr="00E152E8">
        <w:rPr>
          <w:rFonts w:ascii="Arial" w:eastAsia="Arial" w:hAnsi="Arial" w:cs="Arial"/>
          <w:lang w:val="en-GB"/>
        </w:rPr>
        <w:t>tentang</w:t>
      </w:r>
      <w:proofErr w:type="spellEnd"/>
      <w:r w:rsidRPr="00E152E8">
        <w:rPr>
          <w:rFonts w:ascii="Arial" w:eastAsia="Arial" w:hAnsi="Arial" w:cs="Arial"/>
          <w:lang w:val="en-GB"/>
        </w:rPr>
        <w:t xml:space="preserve"> Pendidikan </w:t>
      </w:r>
      <w:proofErr w:type="spellStart"/>
      <w:r w:rsidRPr="00E152E8">
        <w:rPr>
          <w:rFonts w:ascii="Arial" w:eastAsia="Arial" w:hAnsi="Arial" w:cs="Arial"/>
          <w:lang w:val="en-GB"/>
        </w:rPr>
        <w:t>seks</w:t>
      </w:r>
      <w:proofErr w:type="spellEnd"/>
      <w:r w:rsidRPr="00E152E8">
        <w:rPr>
          <w:rFonts w:ascii="Arial" w:eastAsia="Arial" w:hAnsi="Arial" w:cs="Arial"/>
          <w:lang w:val="en-GB"/>
        </w:rPr>
        <w:t xml:space="preserve">. </w:t>
      </w:r>
      <w:proofErr w:type="spellStart"/>
      <w:r w:rsidRPr="00E152E8">
        <w:rPr>
          <w:rFonts w:ascii="Arial" w:eastAsia="Arial" w:hAnsi="Arial" w:cs="Arial"/>
          <w:lang w:val="en-GB"/>
        </w:rPr>
        <w:t>Berdasarkan</w:t>
      </w:r>
      <w:proofErr w:type="spellEnd"/>
      <w:r w:rsidRPr="00E152E8">
        <w:rPr>
          <w:rFonts w:ascii="Arial" w:eastAsia="Arial" w:hAnsi="Arial" w:cs="Arial"/>
          <w:lang w:val="en-GB"/>
        </w:rPr>
        <w:t xml:space="preserve"> </w:t>
      </w:r>
      <w:proofErr w:type="spellStart"/>
      <w:r w:rsidRPr="00E152E8">
        <w:rPr>
          <w:rFonts w:ascii="Arial" w:eastAsia="Arial" w:hAnsi="Arial" w:cs="Arial"/>
          <w:lang w:val="en-GB"/>
        </w:rPr>
        <w:t>kajian</w:t>
      </w:r>
      <w:proofErr w:type="spellEnd"/>
      <w:r w:rsidRPr="00E152E8">
        <w:rPr>
          <w:rFonts w:ascii="Arial" w:eastAsia="Arial" w:hAnsi="Arial" w:cs="Arial"/>
          <w:lang w:val="en-GB"/>
        </w:rPr>
        <w:t xml:space="preserve"> </w:t>
      </w:r>
      <w:proofErr w:type="spellStart"/>
      <w:r w:rsidRPr="00E152E8">
        <w:rPr>
          <w:rFonts w:ascii="Arial" w:eastAsia="Arial" w:hAnsi="Arial" w:cs="Arial"/>
          <w:lang w:val="en-GB"/>
        </w:rPr>
        <w:t>dalam</w:t>
      </w:r>
      <w:proofErr w:type="spellEnd"/>
      <w:r w:rsidRPr="00E152E8">
        <w:rPr>
          <w:rFonts w:ascii="Arial" w:eastAsia="Arial" w:hAnsi="Arial" w:cs="Arial"/>
          <w:lang w:val="en-GB"/>
        </w:rPr>
        <w:t xml:space="preserve"> </w:t>
      </w:r>
      <w:proofErr w:type="spellStart"/>
      <w:r w:rsidRPr="00E152E8">
        <w:rPr>
          <w:rFonts w:ascii="Arial" w:eastAsia="Arial" w:hAnsi="Arial" w:cs="Arial"/>
          <w:lang w:val="en-GB"/>
        </w:rPr>
        <w:t>Amsal</w:t>
      </w:r>
      <w:proofErr w:type="spellEnd"/>
      <w:r w:rsidRPr="00E152E8">
        <w:rPr>
          <w:rFonts w:ascii="Arial" w:eastAsia="Arial" w:hAnsi="Arial" w:cs="Arial"/>
          <w:lang w:val="en-GB"/>
        </w:rPr>
        <w:t xml:space="preserve"> 4:1-4 </w:t>
      </w:r>
      <w:proofErr w:type="spellStart"/>
      <w:r w:rsidRPr="00E152E8">
        <w:rPr>
          <w:rFonts w:ascii="Arial" w:eastAsia="Arial" w:hAnsi="Arial" w:cs="Arial"/>
          <w:lang w:val="en-GB"/>
        </w:rPr>
        <w:t>dapat</w:t>
      </w:r>
      <w:proofErr w:type="spellEnd"/>
      <w:r w:rsidRPr="00E152E8">
        <w:rPr>
          <w:rFonts w:ascii="Arial" w:eastAsia="Arial" w:hAnsi="Arial" w:cs="Arial"/>
          <w:lang w:val="en-GB"/>
        </w:rPr>
        <w:t xml:space="preserve"> </w:t>
      </w:r>
      <w:proofErr w:type="spellStart"/>
      <w:r w:rsidRPr="00E152E8">
        <w:rPr>
          <w:rFonts w:ascii="Arial" w:eastAsia="Arial" w:hAnsi="Arial" w:cs="Arial"/>
          <w:lang w:val="en-GB"/>
        </w:rPr>
        <w:t>dilihat</w:t>
      </w:r>
      <w:proofErr w:type="spellEnd"/>
      <w:r w:rsidRPr="00E152E8">
        <w:rPr>
          <w:rFonts w:ascii="Arial" w:eastAsia="Arial" w:hAnsi="Arial" w:cs="Arial"/>
          <w:lang w:val="en-GB"/>
        </w:rPr>
        <w:t xml:space="preserve"> </w:t>
      </w:r>
      <w:proofErr w:type="spellStart"/>
      <w:r w:rsidRPr="00E152E8">
        <w:rPr>
          <w:rFonts w:ascii="Arial" w:eastAsia="Arial" w:hAnsi="Arial" w:cs="Arial"/>
          <w:lang w:val="en-GB"/>
        </w:rPr>
        <w:t>bahwa</w:t>
      </w:r>
      <w:proofErr w:type="spellEnd"/>
      <w:r w:rsidRPr="00E152E8">
        <w:rPr>
          <w:rFonts w:ascii="Arial" w:eastAsia="Arial" w:hAnsi="Arial" w:cs="Arial"/>
          <w:lang w:val="en-GB"/>
        </w:rPr>
        <w:t xml:space="preserve">: Orang </w:t>
      </w:r>
      <w:proofErr w:type="spellStart"/>
      <w:r w:rsidRPr="00E152E8">
        <w:rPr>
          <w:rFonts w:ascii="Arial" w:eastAsia="Arial" w:hAnsi="Arial" w:cs="Arial"/>
          <w:lang w:val="en-GB"/>
        </w:rPr>
        <w:t>tua</w:t>
      </w:r>
      <w:proofErr w:type="spellEnd"/>
      <w:r w:rsidRPr="00E152E8">
        <w:rPr>
          <w:rFonts w:ascii="Arial" w:eastAsia="Arial" w:hAnsi="Arial" w:cs="Arial"/>
          <w:lang w:val="en-GB"/>
        </w:rPr>
        <w:t xml:space="preserve"> </w:t>
      </w:r>
      <w:proofErr w:type="spellStart"/>
      <w:r w:rsidRPr="00E152E8">
        <w:rPr>
          <w:rFonts w:ascii="Arial" w:eastAsia="Arial" w:hAnsi="Arial" w:cs="Arial"/>
          <w:lang w:val="en-GB"/>
        </w:rPr>
        <w:t>berperan</w:t>
      </w:r>
      <w:proofErr w:type="spellEnd"/>
      <w:r w:rsidRPr="00E152E8">
        <w:rPr>
          <w:rFonts w:ascii="Arial" w:eastAsia="Arial" w:hAnsi="Arial" w:cs="Arial"/>
          <w:lang w:val="en-GB"/>
        </w:rPr>
        <w:t xml:space="preserve"> </w:t>
      </w:r>
      <w:proofErr w:type="spellStart"/>
      <w:r w:rsidRPr="00E152E8">
        <w:rPr>
          <w:rFonts w:ascii="Arial" w:eastAsia="Arial" w:hAnsi="Arial" w:cs="Arial"/>
          <w:lang w:val="en-GB"/>
        </w:rPr>
        <w:t>sebagai</w:t>
      </w:r>
      <w:proofErr w:type="spellEnd"/>
      <w:r w:rsidRPr="00E152E8">
        <w:rPr>
          <w:rFonts w:ascii="Arial" w:eastAsia="Arial" w:hAnsi="Arial" w:cs="Arial"/>
          <w:lang w:val="en-GB"/>
        </w:rPr>
        <w:t xml:space="preserve"> </w:t>
      </w:r>
      <w:proofErr w:type="spellStart"/>
      <w:r w:rsidRPr="00E152E8">
        <w:rPr>
          <w:rFonts w:ascii="Arial" w:eastAsia="Arial" w:hAnsi="Arial" w:cs="Arial"/>
          <w:lang w:val="en-GB"/>
        </w:rPr>
        <w:t>pendidik</w:t>
      </w:r>
      <w:proofErr w:type="spellEnd"/>
      <w:r w:rsidRPr="00E152E8">
        <w:rPr>
          <w:rFonts w:ascii="Arial" w:eastAsia="Arial" w:hAnsi="Arial" w:cs="Arial"/>
          <w:lang w:val="en-GB"/>
        </w:rPr>
        <w:t xml:space="preserve"> </w:t>
      </w:r>
      <w:proofErr w:type="spellStart"/>
      <w:r w:rsidRPr="00E152E8">
        <w:rPr>
          <w:rFonts w:ascii="Arial" w:eastAsia="Arial" w:hAnsi="Arial" w:cs="Arial"/>
          <w:lang w:val="en-GB"/>
        </w:rPr>
        <w:t>utama</w:t>
      </w:r>
      <w:proofErr w:type="spellEnd"/>
      <w:r w:rsidRPr="00E152E8">
        <w:rPr>
          <w:rFonts w:ascii="Arial" w:eastAsia="Arial" w:hAnsi="Arial" w:cs="Arial"/>
          <w:lang w:val="en-GB"/>
        </w:rPr>
        <w:t xml:space="preserve"> </w:t>
      </w:r>
      <w:proofErr w:type="spellStart"/>
      <w:r w:rsidRPr="00E152E8">
        <w:rPr>
          <w:rFonts w:ascii="Arial" w:eastAsia="Arial" w:hAnsi="Arial" w:cs="Arial"/>
          <w:lang w:val="en-GB"/>
        </w:rPr>
        <w:t>bagi</w:t>
      </w:r>
      <w:proofErr w:type="spellEnd"/>
      <w:r w:rsidRPr="00E152E8">
        <w:rPr>
          <w:rFonts w:ascii="Arial" w:eastAsia="Arial" w:hAnsi="Arial" w:cs="Arial"/>
          <w:lang w:val="en-GB"/>
        </w:rPr>
        <w:t xml:space="preserve"> </w:t>
      </w:r>
      <w:proofErr w:type="spellStart"/>
      <w:r w:rsidRPr="00E152E8">
        <w:rPr>
          <w:rFonts w:ascii="Arial" w:eastAsia="Arial" w:hAnsi="Arial" w:cs="Arial"/>
          <w:lang w:val="en-GB"/>
        </w:rPr>
        <w:t>anak</w:t>
      </w:r>
      <w:proofErr w:type="spellEnd"/>
      <w:r w:rsidRPr="00E152E8">
        <w:rPr>
          <w:rFonts w:ascii="Arial" w:eastAsia="Arial" w:hAnsi="Arial" w:cs="Arial"/>
          <w:lang w:val="en-GB"/>
        </w:rPr>
        <w:t xml:space="preserve">. Orang </w:t>
      </w:r>
      <w:proofErr w:type="spellStart"/>
      <w:r w:rsidRPr="00E152E8">
        <w:rPr>
          <w:rFonts w:ascii="Arial" w:eastAsia="Arial" w:hAnsi="Arial" w:cs="Arial"/>
          <w:lang w:val="en-GB"/>
        </w:rPr>
        <w:t>tua</w:t>
      </w:r>
      <w:proofErr w:type="spellEnd"/>
      <w:r w:rsidRPr="00E152E8">
        <w:rPr>
          <w:rFonts w:ascii="Arial" w:eastAsia="Arial" w:hAnsi="Arial" w:cs="Arial"/>
          <w:lang w:val="en-GB"/>
        </w:rPr>
        <w:t xml:space="preserve"> juga </w:t>
      </w:r>
      <w:proofErr w:type="spellStart"/>
      <w:r w:rsidRPr="00E152E8">
        <w:rPr>
          <w:rFonts w:ascii="Arial" w:eastAsia="Arial" w:hAnsi="Arial" w:cs="Arial"/>
          <w:lang w:val="en-GB"/>
        </w:rPr>
        <w:t>berperan</w:t>
      </w:r>
      <w:proofErr w:type="spellEnd"/>
      <w:r w:rsidRPr="00E152E8">
        <w:rPr>
          <w:rFonts w:ascii="Arial" w:eastAsia="Arial" w:hAnsi="Arial" w:cs="Arial"/>
          <w:lang w:val="en-GB"/>
        </w:rPr>
        <w:t xml:space="preserve"> </w:t>
      </w:r>
      <w:proofErr w:type="spellStart"/>
      <w:r w:rsidRPr="00E152E8">
        <w:rPr>
          <w:rFonts w:ascii="Arial" w:eastAsia="Arial" w:hAnsi="Arial" w:cs="Arial"/>
          <w:lang w:val="en-GB"/>
        </w:rPr>
        <w:t>sebagai</w:t>
      </w:r>
      <w:proofErr w:type="spellEnd"/>
      <w:r w:rsidRPr="00E152E8">
        <w:rPr>
          <w:rFonts w:ascii="Arial" w:eastAsia="Arial" w:hAnsi="Arial" w:cs="Arial"/>
          <w:lang w:val="en-GB"/>
        </w:rPr>
        <w:t xml:space="preserve"> </w:t>
      </w:r>
      <w:proofErr w:type="spellStart"/>
      <w:r w:rsidRPr="00E152E8">
        <w:rPr>
          <w:rFonts w:ascii="Arial" w:eastAsia="Arial" w:hAnsi="Arial" w:cs="Arial"/>
          <w:lang w:val="en-GB"/>
        </w:rPr>
        <w:t>pengajar</w:t>
      </w:r>
      <w:proofErr w:type="spellEnd"/>
      <w:r w:rsidRPr="00E152E8">
        <w:rPr>
          <w:rFonts w:ascii="Arial" w:eastAsia="Arial" w:hAnsi="Arial" w:cs="Arial"/>
          <w:lang w:val="en-GB"/>
        </w:rPr>
        <w:t xml:space="preserve"> </w:t>
      </w:r>
      <w:proofErr w:type="spellStart"/>
      <w:r w:rsidRPr="00E152E8">
        <w:rPr>
          <w:rFonts w:ascii="Arial" w:eastAsia="Arial" w:hAnsi="Arial" w:cs="Arial"/>
          <w:lang w:val="en-GB"/>
        </w:rPr>
        <w:t>bagi</w:t>
      </w:r>
      <w:proofErr w:type="spellEnd"/>
      <w:r w:rsidRPr="00E152E8">
        <w:rPr>
          <w:rFonts w:ascii="Arial" w:eastAsia="Arial" w:hAnsi="Arial" w:cs="Arial"/>
          <w:lang w:val="en-GB"/>
        </w:rPr>
        <w:t xml:space="preserve"> </w:t>
      </w:r>
      <w:proofErr w:type="spellStart"/>
      <w:r w:rsidRPr="00E152E8">
        <w:rPr>
          <w:rFonts w:ascii="Arial" w:eastAsia="Arial" w:hAnsi="Arial" w:cs="Arial"/>
          <w:lang w:val="en-GB"/>
        </w:rPr>
        <w:t>anak</w:t>
      </w:r>
      <w:proofErr w:type="spellEnd"/>
      <w:r w:rsidRPr="00E152E8">
        <w:rPr>
          <w:rFonts w:ascii="Arial" w:eastAsia="Arial" w:hAnsi="Arial" w:cs="Arial"/>
          <w:lang w:val="en-GB"/>
        </w:rPr>
        <w:t xml:space="preserve"> </w:t>
      </w:r>
      <w:proofErr w:type="spellStart"/>
      <w:r w:rsidRPr="00E152E8">
        <w:rPr>
          <w:rFonts w:ascii="Arial" w:eastAsia="Arial" w:hAnsi="Arial" w:cs="Arial"/>
          <w:lang w:val="en-GB"/>
        </w:rPr>
        <w:t>dalam</w:t>
      </w:r>
      <w:proofErr w:type="spellEnd"/>
      <w:r w:rsidRPr="00E152E8">
        <w:rPr>
          <w:rFonts w:ascii="Arial" w:eastAsia="Arial" w:hAnsi="Arial" w:cs="Arial"/>
          <w:lang w:val="en-GB"/>
        </w:rPr>
        <w:t xml:space="preserve"> </w:t>
      </w:r>
      <w:proofErr w:type="spellStart"/>
      <w:r w:rsidRPr="00E152E8">
        <w:rPr>
          <w:rFonts w:ascii="Arial" w:eastAsia="Arial" w:hAnsi="Arial" w:cs="Arial"/>
          <w:lang w:val="en-GB"/>
        </w:rPr>
        <w:t>memahami</w:t>
      </w:r>
      <w:proofErr w:type="spellEnd"/>
      <w:r w:rsidRPr="00E152E8">
        <w:rPr>
          <w:rFonts w:ascii="Arial" w:eastAsia="Arial" w:hAnsi="Arial" w:cs="Arial"/>
          <w:lang w:val="en-GB"/>
        </w:rPr>
        <w:t xml:space="preserve"> dan </w:t>
      </w:r>
      <w:proofErr w:type="spellStart"/>
      <w:r w:rsidRPr="00E152E8">
        <w:rPr>
          <w:rFonts w:ascii="Arial" w:eastAsia="Arial" w:hAnsi="Arial" w:cs="Arial"/>
          <w:lang w:val="en-GB"/>
        </w:rPr>
        <w:t>memilah</w:t>
      </w:r>
      <w:proofErr w:type="spellEnd"/>
      <w:r w:rsidRPr="00E152E8">
        <w:rPr>
          <w:rFonts w:ascii="Arial" w:eastAsia="Arial" w:hAnsi="Arial" w:cs="Arial"/>
          <w:lang w:val="en-GB"/>
        </w:rPr>
        <w:t xml:space="preserve"> </w:t>
      </w:r>
      <w:proofErr w:type="spellStart"/>
      <w:r w:rsidRPr="00E152E8">
        <w:rPr>
          <w:rFonts w:ascii="Arial" w:eastAsia="Arial" w:hAnsi="Arial" w:cs="Arial"/>
          <w:lang w:val="en-GB"/>
        </w:rPr>
        <w:t>tentang</w:t>
      </w:r>
      <w:proofErr w:type="spellEnd"/>
      <w:r w:rsidRPr="00E152E8">
        <w:rPr>
          <w:rFonts w:ascii="Arial" w:eastAsia="Arial" w:hAnsi="Arial" w:cs="Arial"/>
          <w:lang w:val="en-GB"/>
        </w:rPr>
        <w:t xml:space="preserve"> </w:t>
      </w:r>
      <w:proofErr w:type="spellStart"/>
      <w:r w:rsidRPr="00E152E8">
        <w:rPr>
          <w:rFonts w:ascii="Arial" w:eastAsia="Arial" w:hAnsi="Arial" w:cs="Arial"/>
          <w:lang w:val="en-GB"/>
        </w:rPr>
        <w:t>pemahaman</w:t>
      </w:r>
      <w:proofErr w:type="spellEnd"/>
      <w:r w:rsidRPr="00E152E8">
        <w:rPr>
          <w:rFonts w:ascii="Arial" w:eastAsia="Arial" w:hAnsi="Arial" w:cs="Arial"/>
          <w:lang w:val="en-GB"/>
        </w:rPr>
        <w:t xml:space="preserve"> </w:t>
      </w:r>
      <w:proofErr w:type="spellStart"/>
      <w:r w:rsidRPr="00E152E8">
        <w:rPr>
          <w:rFonts w:ascii="Arial" w:eastAsia="Arial" w:hAnsi="Arial" w:cs="Arial"/>
          <w:lang w:val="en-GB"/>
        </w:rPr>
        <w:t>seks</w:t>
      </w:r>
      <w:proofErr w:type="spellEnd"/>
      <w:r w:rsidRPr="00E152E8">
        <w:rPr>
          <w:rFonts w:ascii="Arial" w:eastAsia="Arial" w:hAnsi="Arial" w:cs="Arial"/>
          <w:lang w:val="en-GB"/>
        </w:rPr>
        <w:t xml:space="preserve"> yang </w:t>
      </w:r>
      <w:proofErr w:type="spellStart"/>
      <w:r w:rsidRPr="00E152E8">
        <w:rPr>
          <w:rFonts w:ascii="Arial" w:eastAsia="Arial" w:hAnsi="Arial" w:cs="Arial"/>
          <w:lang w:val="en-GB"/>
        </w:rPr>
        <w:t>baik</w:t>
      </w:r>
      <w:proofErr w:type="spellEnd"/>
      <w:r w:rsidRPr="00E152E8">
        <w:rPr>
          <w:rFonts w:ascii="Arial" w:eastAsia="Arial" w:hAnsi="Arial" w:cs="Arial"/>
          <w:lang w:val="en-GB"/>
        </w:rPr>
        <w:t xml:space="preserve"> dan </w:t>
      </w:r>
      <w:proofErr w:type="spellStart"/>
      <w:r w:rsidRPr="00E152E8">
        <w:rPr>
          <w:rFonts w:ascii="Arial" w:eastAsia="Arial" w:hAnsi="Arial" w:cs="Arial"/>
          <w:lang w:val="en-GB"/>
        </w:rPr>
        <w:t>benar</w:t>
      </w:r>
      <w:proofErr w:type="spellEnd"/>
      <w:r w:rsidRPr="00E152E8">
        <w:rPr>
          <w:rFonts w:ascii="Arial" w:eastAsia="Arial" w:hAnsi="Arial" w:cs="Arial"/>
          <w:lang w:val="en-GB"/>
        </w:rPr>
        <w:t xml:space="preserve"> </w:t>
      </w:r>
      <w:proofErr w:type="spellStart"/>
      <w:r w:rsidRPr="00E152E8">
        <w:rPr>
          <w:rFonts w:ascii="Arial" w:eastAsia="Arial" w:hAnsi="Arial" w:cs="Arial"/>
          <w:lang w:val="en-GB"/>
        </w:rPr>
        <w:t>sehingga</w:t>
      </w:r>
      <w:proofErr w:type="spellEnd"/>
      <w:r w:rsidRPr="00E152E8">
        <w:rPr>
          <w:rFonts w:ascii="Arial" w:eastAsia="Arial" w:hAnsi="Arial" w:cs="Arial"/>
          <w:lang w:val="en-GB"/>
        </w:rPr>
        <w:t xml:space="preserve"> </w:t>
      </w:r>
      <w:proofErr w:type="spellStart"/>
      <w:r w:rsidRPr="00E152E8">
        <w:rPr>
          <w:rFonts w:ascii="Arial" w:eastAsia="Arial" w:hAnsi="Arial" w:cs="Arial"/>
          <w:lang w:val="en-GB"/>
        </w:rPr>
        <w:t>dalam</w:t>
      </w:r>
      <w:proofErr w:type="spellEnd"/>
      <w:r w:rsidRPr="00E152E8">
        <w:rPr>
          <w:rFonts w:ascii="Arial" w:eastAsia="Arial" w:hAnsi="Arial" w:cs="Arial"/>
          <w:lang w:val="en-GB"/>
        </w:rPr>
        <w:t xml:space="preserve"> </w:t>
      </w:r>
      <w:proofErr w:type="spellStart"/>
      <w:r w:rsidRPr="00E152E8">
        <w:rPr>
          <w:rFonts w:ascii="Arial" w:eastAsia="Arial" w:hAnsi="Arial" w:cs="Arial"/>
          <w:lang w:val="en-GB"/>
        </w:rPr>
        <w:t>kehidupannya</w:t>
      </w:r>
      <w:proofErr w:type="spellEnd"/>
      <w:r w:rsidRPr="00E152E8">
        <w:rPr>
          <w:rFonts w:ascii="Arial" w:eastAsia="Arial" w:hAnsi="Arial" w:cs="Arial"/>
          <w:lang w:val="en-GB"/>
        </w:rPr>
        <w:t xml:space="preserve"> </w:t>
      </w:r>
      <w:proofErr w:type="spellStart"/>
      <w:r w:rsidRPr="00E152E8">
        <w:rPr>
          <w:rFonts w:ascii="Arial" w:eastAsia="Arial" w:hAnsi="Arial" w:cs="Arial"/>
          <w:lang w:val="en-GB"/>
        </w:rPr>
        <w:t>sehari-hari</w:t>
      </w:r>
      <w:proofErr w:type="spellEnd"/>
      <w:r w:rsidRPr="00E152E8">
        <w:rPr>
          <w:rFonts w:ascii="Arial" w:eastAsia="Arial" w:hAnsi="Arial" w:cs="Arial"/>
          <w:lang w:val="en-GB"/>
        </w:rPr>
        <w:t xml:space="preserve"> </w:t>
      </w:r>
      <w:proofErr w:type="spellStart"/>
      <w:r w:rsidRPr="00E152E8">
        <w:rPr>
          <w:rFonts w:ascii="Arial" w:eastAsia="Arial" w:hAnsi="Arial" w:cs="Arial"/>
          <w:lang w:val="en-GB"/>
        </w:rPr>
        <w:t>mampu</w:t>
      </w:r>
      <w:proofErr w:type="spellEnd"/>
      <w:r w:rsidRPr="00E152E8">
        <w:rPr>
          <w:rFonts w:ascii="Arial" w:eastAsia="Arial" w:hAnsi="Arial" w:cs="Arial"/>
          <w:lang w:val="en-GB"/>
        </w:rPr>
        <w:t xml:space="preserve"> </w:t>
      </w:r>
      <w:proofErr w:type="spellStart"/>
      <w:r w:rsidRPr="00E152E8">
        <w:rPr>
          <w:rFonts w:ascii="Arial" w:eastAsia="Arial" w:hAnsi="Arial" w:cs="Arial"/>
          <w:lang w:val="en-GB"/>
        </w:rPr>
        <w:t>membedakan</w:t>
      </w:r>
      <w:proofErr w:type="spellEnd"/>
      <w:r w:rsidRPr="00E152E8">
        <w:rPr>
          <w:rFonts w:ascii="Arial" w:eastAsia="Arial" w:hAnsi="Arial" w:cs="Arial"/>
          <w:lang w:val="en-GB"/>
        </w:rPr>
        <w:t xml:space="preserve"> mana yang </w:t>
      </w:r>
      <w:proofErr w:type="spellStart"/>
      <w:r w:rsidRPr="00E152E8">
        <w:rPr>
          <w:rFonts w:ascii="Arial" w:eastAsia="Arial" w:hAnsi="Arial" w:cs="Arial"/>
          <w:lang w:val="en-GB"/>
        </w:rPr>
        <w:t>baik</w:t>
      </w:r>
      <w:proofErr w:type="spellEnd"/>
      <w:r w:rsidRPr="00E152E8">
        <w:rPr>
          <w:rFonts w:ascii="Arial" w:eastAsia="Arial" w:hAnsi="Arial" w:cs="Arial"/>
          <w:lang w:val="en-GB"/>
        </w:rPr>
        <w:t xml:space="preserve"> dan </w:t>
      </w:r>
      <w:proofErr w:type="spellStart"/>
      <w:r w:rsidRPr="00E152E8">
        <w:rPr>
          <w:rFonts w:ascii="Arial" w:eastAsia="Arial" w:hAnsi="Arial" w:cs="Arial"/>
          <w:lang w:val="en-GB"/>
        </w:rPr>
        <w:t>benar</w:t>
      </w:r>
      <w:proofErr w:type="spellEnd"/>
      <w:r w:rsidRPr="00E152E8">
        <w:rPr>
          <w:rFonts w:ascii="Arial" w:eastAsia="Arial" w:hAnsi="Arial" w:cs="Arial"/>
          <w:lang w:val="en-GB"/>
        </w:rPr>
        <w:t xml:space="preserve">. Peran orang </w:t>
      </w:r>
      <w:proofErr w:type="spellStart"/>
      <w:r w:rsidRPr="00E152E8">
        <w:rPr>
          <w:rFonts w:ascii="Arial" w:eastAsia="Arial" w:hAnsi="Arial" w:cs="Arial"/>
          <w:lang w:val="en-GB"/>
        </w:rPr>
        <w:t>tua</w:t>
      </w:r>
      <w:proofErr w:type="spellEnd"/>
      <w:r w:rsidRPr="00E152E8">
        <w:rPr>
          <w:rFonts w:ascii="Arial" w:eastAsia="Arial" w:hAnsi="Arial" w:cs="Arial"/>
          <w:lang w:val="en-GB"/>
        </w:rPr>
        <w:t xml:space="preserve"> </w:t>
      </w:r>
      <w:proofErr w:type="spellStart"/>
      <w:r w:rsidRPr="00E152E8">
        <w:rPr>
          <w:rFonts w:ascii="Arial" w:eastAsia="Arial" w:hAnsi="Arial" w:cs="Arial"/>
          <w:lang w:val="en-GB"/>
        </w:rPr>
        <w:t>selanjutnya</w:t>
      </w:r>
      <w:proofErr w:type="spellEnd"/>
      <w:r w:rsidRPr="00E152E8">
        <w:rPr>
          <w:rFonts w:ascii="Arial" w:eastAsia="Arial" w:hAnsi="Arial" w:cs="Arial"/>
          <w:lang w:val="en-GB"/>
        </w:rPr>
        <w:t xml:space="preserve"> </w:t>
      </w:r>
      <w:proofErr w:type="spellStart"/>
      <w:r w:rsidRPr="00E152E8">
        <w:rPr>
          <w:rFonts w:ascii="Arial" w:eastAsia="Arial" w:hAnsi="Arial" w:cs="Arial"/>
          <w:lang w:val="en-GB"/>
        </w:rPr>
        <w:t>adalah</w:t>
      </w:r>
      <w:proofErr w:type="spellEnd"/>
      <w:r w:rsidRPr="00E152E8">
        <w:rPr>
          <w:rFonts w:ascii="Arial" w:eastAsia="Arial" w:hAnsi="Arial" w:cs="Arial"/>
          <w:lang w:val="en-GB"/>
        </w:rPr>
        <w:t xml:space="preserve"> </w:t>
      </w:r>
      <w:proofErr w:type="spellStart"/>
      <w:r w:rsidRPr="00E152E8">
        <w:rPr>
          <w:rFonts w:ascii="Arial" w:eastAsia="Arial" w:hAnsi="Arial" w:cs="Arial"/>
          <w:lang w:val="en-GB"/>
        </w:rPr>
        <w:t>sebagai</w:t>
      </w:r>
      <w:proofErr w:type="spellEnd"/>
      <w:r w:rsidRPr="00E152E8">
        <w:rPr>
          <w:rFonts w:ascii="Arial" w:eastAsia="Arial" w:hAnsi="Arial" w:cs="Arial"/>
          <w:lang w:val="en-GB"/>
        </w:rPr>
        <w:t xml:space="preserve"> </w:t>
      </w:r>
      <w:proofErr w:type="spellStart"/>
      <w:r w:rsidRPr="00E152E8">
        <w:rPr>
          <w:rFonts w:ascii="Arial" w:eastAsia="Arial" w:hAnsi="Arial" w:cs="Arial"/>
          <w:lang w:val="en-GB"/>
        </w:rPr>
        <w:t>pemberi</w:t>
      </w:r>
      <w:proofErr w:type="spellEnd"/>
      <w:r w:rsidRPr="00E152E8">
        <w:rPr>
          <w:rFonts w:ascii="Arial" w:eastAsia="Arial" w:hAnsi="Arial" w:cs="Arial"/>
          <w:lang w:val="en-GB"/>
        </w:rPr>
        <w:t xml:space="preserve"> </w:t>
      </w:r>
      <w:proofErr w:type="spellStart"/>
      <w:r w:rsidRPr="00E152E8">
        <w:rPr>
          <w:rFonts w:ascii="Arial" w:eastAsia="Arial" w:hAnsi="Arial" w:cs="Arial"/>
          <w:lang w:val="en-GB"/>
        </w:rPr>
        <w:t>arah</w:t>
      </w:r>
      <w:proofErr w:type="spellEnd"/>
      <w:r w:rsidRPr="00E152E8">
        <w:rPr>
          <w:rFonts w:ascii="Arial" w:eastAsia="Arial" w:hAnsi="Arial" w:cs="Arial"/>
          <w:lang w:val="en-GB"/>
        </w:rPr>
        <w:t xml:space="preserve">. </w:t>
      </w:r>
      <w:proofErr w:type="spellStart"/>
      <w:r w:rsidRPr="00E152E8">
        <w:rPr>
          <w:rFonts w:ascii="Arial" w:eastAsia="Arial" w:hAnsi="Arial" w:cs="Arial"/>
          <w:lang w:val="en-GB"/>
        </w:rPr>
        <w:t>Berdasarkan</w:t>
      </w:r>
      <w:proofErr w:type="spellEnd"/>
      <w:r w:rsidRPr="00E152E8">
        <w:rPr>
          <w:rFonts w:ascii="Arial" w:eastAsia="Arial" w:hAnsi="Arial" w:cs="Arial"/>
          <w:lang w:val="en-GB"/>
        </w:rPr>
        <w:t xml:space="preserve"> </w:t>
      </w:r>
      <w:proofErr w:type="spellStart"/>
      <w:r w:rsidRPr="00E152E8">
        <w:rPr>
          <w:rFonts w:ascii="Arial" w:eastAsia="Arial" w:hAnsi="Arial" w:cs="Arial"/>
          <w:lang w:val="en-GB"/>
        </w:rPr>
        <w:t>uraian</w:t>
      </w:r>
      <w:proofErr w:type="spellEnd"/>
      <w:r w:rsidRPr="00E152E8">
        <w:rPr>
          <w:rFonts w:ascii="Arial" w:eastAsia="Arial" w:hAnsi="Arial" w:cs="Arial"/>
          <w:lang w:val="en-GB"/>
        </w:rPr>
        <w:t xml:space="preserve"> </w:t>
      </w:r>
      <w:proofErr w:type="spellStart"/>
      <w:r w:rsidRPr="00E152E8">
        <w:rPr>
          <w:rFonts w:ascii="Arial" w:eastAsia="Arial" w:hAnsi="Arial" w:cs="Arial"/>
          <w:lang w:val="en-GB"/>
        </w:rPr>
        <w:t>tersebut</w:t>
      </w:r>
      <w:proofErr w:type="spellEnd"/>
      <w:r w:rsidRPr="00E152E8">
        <w:rPr>
          <w:rFonts w:ascii="Arial" w:eastAsia="Arial" w:hAnsi="Arial" w:cs="Arial"/>
          <w:lang w:val="en-GB"/>
        </w:rPr>
        <w:t xml:space="preserve"> </w:t>
      </w:r>
      <w:proofErr w:type="spellStart"/>
      <w:r w:rsidRPr="00E152E8">
        <w:rPr>
          <w:rFonts w:ascii="Arial" w:eastAsia="Arial" w:hAnsi="Arial" w:cs="Arial"/>
          <w:lang w:val="en-GB"/>
        </w:rPr>
        <w:t>dapat</w:t>
      </w:r>
      <w:proofErr w:type="spellEnd"/>
      <w:r w:rsidRPr="00E152E8">
        <w:rPr>
          <w:rFonts w:ascii="Arial" w:eastAsia="Arial" w:hAnsi="Arial" w:cs="Arial"/>
          <w:lang w:val="en-GB"/>
        </w:rPr>
        <w:t xml:space="preserve"> </w:t>
      </w:r>
      <w:proofErr w:type="spellStart"/>
      <w:r w:rsidRPr="00E152E8">
        <w:rPr>
          <w:rFonts w:ascii="Arial" w:eastAsia="Arial" w:hAnsi="Arial" w:cs="Arial"/>
          <w:lang w:val="en-GB"/>
        </w:rPr>
        <w:t>disimpulkan</w:t>
      </w:r>
      <w:proofErr w:type="spellEnd"/>
      <w:r w:rsidRPr="00E152E8">
        <w:rPr>
          <w:rFonts w:ascii="Arial" w:eastAsia="Arial" w:hAnsi="Arial" w:cs="Arial"/>
          <w:lang w:val="en-GB"/>
        </w:rPr>
        <w:t xml:space="preserve"> </w:t>
      </w:r>
      <w:proofErr w:type="spellStart"/>
      <w:r w:rsidRPr="00E152E8">
        <w:rPr>
          <w:rFonts w:ascii="Arial" w:eastAsia="Arial" w:hAnsi="Arial" w:cs="Arial"/>
          <w:lang w:val="en-GB"/>
        </w:rPr>
        <w:t>bahwa</w:t>
      </w:r>
      <w:proofErr w:type="spellEnd"/>
      <w:r w:rsidRPr="00E152E8">
        <w:rPr>
          <w:rFonts w:ascii="Arial" w:eastAsia="Arial" w:hAnsi="Arial" w:cs="Arial"/>
          <w:lang w:val="en-GB"/>
        </w:rPr>
        <w:t xml:space="preserve"> orang </w:t>
      </w:r>
      <w:proofErr w:type="spellStart"/>
      <w:r w:rsidRPr="00E152E8">
        <w:rPr>
          <w:rFonts w:ascii="Arial" w:eastAsia="Arial" w:hAnsi="Arial" w:cs="Arial"/>
          <w:lang w:val="en-GB"/>
        </w:rPr>
        <w:t>tua</w:t>
      </w:r>
      <w:proofErr w:type="spellEnd"/>
      <w:r w:rsidRPr="00E152E8">
        <w:rPr>
          <w:rFonts w:ascii="Arial" w:eastAsia="Arial" w:hAnsi="Arial" w:cs="Arial"/>
          <w:lang w:val="en-GB"/>
        </w:rPr>
        <w:t xml:space="preserve"> </w:t>
      </w:r>
      <w:proofErr w:type="spellStart"/>
      <w:r w:rsidRPr="00E152E8">
        <w:rPr>
          <w:rFonts w:ascii="Arial" w:eastAsia="Arial" w:hAnsi="Arial" w:cs="Arial"/>
          <w:lang w:val="en-GB"/>
        </w:rPr>
        <w:t>memiliki</w:t>
      </w:r>
      <w:proofErr w:type="spellEnd"/>
      <w:r w:rsidRPr="00E152E8">
        <w:rPr>
          <w:rFonts w:ascii="Arial" w:eastAsia="Arial" w:hAnsi="Arial" w:cs="Arial"/>
          <w:lang w:val="en-GB"/>
        </w:rPr>
        <w:t xml:space="preserve"> </w:t>
      </w:r>
      <w:proofErr w:type="spellStart"/>
      <w:r w:rsidRPr="00E152E8">
        <w:rPr>
          <w:rFonts w:ascii="Arial" w:eastAsia="Arial" w:hAnsi="Arial" w:cs="Arial"/>
          <w:lang w:val="en-GB"/>
        </w:rPr>
        <w:t>peranan</w:t>
      </w:r>
      <w:proofErr w:type="spellEnd"/>
      <w:r w:rsidRPr="00E152E8">
        <w:rPr>
          <w:rFonts w:ascii="Arial" w:eastAsia="Arial" w:hAnsi="Arial" w:cs="Arial"/>
          <w:lang w:val="en-GB"/>
        </w:rPr>
        <w:t xml:space="preserve"> yang sangat vital </w:t>
      </w:r>
      <w:proofErr w:type="spellStart"/>
      <w:r w:rsidRPr="00E152E8">
        <w:rPr>
          <w:rFonts w:ascii="Arial" w:eastAsia="Arial" w:hAnsi="Arial" w:cs="Arial"/>
          <w:lang w:val="en-GB"/>
        </w:rPr>
        <w:t>dalam</w:t>
      </w:r>
      <w:proofErr w:type="spellEnd"/>
      <w:r w:rsidRPr="00E152E8">
        <w:rPr>
          <w:rFonts w:ascii="Arial" w:eastAsia="Arial" w:hAnsi="Arial" w:cs="Arial"/>
          <w:lang w:val="en-GB"/>
        </w:rPr>
        <w:t xml:space="preserve"> </w:t>
      </w:r>
      <w:proofErr w:type="spellStart"/>
      <w:r w:rsidRPr="00E152E8">
        <w:rPr>
          <w:rFonts w:ascii="Arial" w:eastAsia="Arial" w:hAnsi="Arial" w:cs="Arial"/>
          <w:lang w:val="en-GB"/>
        </w:rPr>
        <w:t>menentukan</w:t>
      </w:r>
      <w:proofErr w:type="spellEnd"/>
      <w:r w:rsidRPr="00E152E8">
        <w:rPr>
          <w:rFonts w:ascii="Arial" w:eastAsia="Arial" w:hAnsi="Arial" w:cs="Arial"/>
          <w:lang w:val="en-GB"/>
        </w:rPr>
        <w:t xml:space="preserve"> </w:t>
      </w:r>
      <w:proofErr w:type="spellStart"/>
      <w:r w:rsidRPr="00E152E8">
        <w:rPr>
          <w:rFonts w:ascii="Arial" w:eastAsia="Arial" w:hAnsi="Arial" w:cs="Arial"/>
          <w:lang w:val="en-GB"/>
        </w:rPr>
        <w:t>arah</w:t>
      </w:r>
      <w:proofErr w:type="spellEnd"/>
      <w:r w:rsidRPr="00E152E8">
        <w:rPr>
          <w:rFonts w:ascii="Arial" w:eastAsia="Arial" w:hAnsi="Arial" w:cs="Arial"/>
          <w:lang w:val="en-GB"/>
        </w:rPr>
        <w:t xml:space="preserve"> dan </w:t>
      </w:r>
      <w:proofErr w:type="spellStart"/>
      <w:r w:rsidRPr="00E152E8">
        <w:rPr>
          <w:rFonts w:ascii="Arial" w:eastAsia="Arial" w:hAnsi="Arial" w:cs="Arial"/>
          <w:lang w:val="en-GB"/>
        </w:rPr>
        <w:t>tujuan</w:t>
      </w:r>
      <w:proofErr w:type="spellEnd"/>
      <w:r w:rsidRPr="00E152E8">
        <w:rPr>
          <w:rFonts w:ascii="Arial" w:eastAsia="Arial" w:hAnsi="Arial" w:cs="Arial"/>
          <w:lang w:val="en-GB"/>
        </w:rPr>
        <w:t xml:space="preserve"> </w:t>
      </w:r>
      <w:proofErr w:type="spellStart"/>
      <w:r w:rsidRPr="00E152E8">
        <w:rPr>
          <w:rFonts w:ascii="Arial" w:eastAsia="Arial" w:hAnsi="Arial" w:cs="Arial"/>
          <w:lang w:val="en-GB"/>
        </w:rPr>
        <w:t>anak</w:t>
      </w:r>
      <w:proofErr w:type="spellEnd"/>
      <w:r w:rsidRPr="00E152E8">
        <w:rPr>
          <w:rFonts w:ascii="Arial" w:eastAsia="Arial" w:hAnsi="Arial" w:cs="Arial"/>
          <w:lang w:val="en-GB"/>
        </w:rPr>
        <w:t>.</w:t>
      </w:r>
    </w:p>
    <w:p w14:paraId="188901AF" w14:textId="77777777" w:rsidR="00324152" w:rsidRDefault="00324152">
      <w:pPr>
        <w:spacing w:after="0"/>
        <w:jc w:val="both"/>
        <w:rPr>
          <w:rFonts w:ascii="Arial" w:eastAsia="Arial" w:hAnsi="Arial" w:cs="Arial"/>
        </w:rPr>
      </w:pPr>
    </w:p>
    <w:p w14:paraId="123D0FEA" w14:textId="693CFF65" w:rsidR="00E152E8" w:rsidRPr="007F061A" w:rsidRDefault="00000000">
      <w:pPr>
        <w:spacing w:after="0"/>
        <w:jc w:val="both"/>
        <w:rPr>
          <w:rFonts w:ascii="Arial" w:eastAsia="Arial" w:hAnsi="Arial" w:cs="Arial"/>
          <w:lang w:val="en-US"/>
        </w:rPr>
      </w:pPr>
      <w:r>
        <w:rPr>
          <w:rFonts w:ascii="Arial" w:eastAsia="Arial" w:hAnsi="Arial" w:cs="Arial"/>
          <w:b/>
        </w:rPr>
        <w:t xml:space="preserve">Kata Kunci: </w:t>
      </w:r>
      <w:r w:rsidR="007F061A">
        <w:rPr>
          <w:rFonts w:ascii="Arial" w:eastAsia="Arial" w:hAnsi="Arial" w:cs="Arial"/>
          <w:lang w:val="en-US"/>
        </w:rPr>
        <w:t xml:space="preserve">Peran Orang </w:t>
      </w:r>
      <w:proofErr w:type="spellStart"/>
      <w:r w:rsidR="007F061A">
        <w:rPr>
          <w:rFonts w:ascii="Arial" w:eastAsia="Arial" w:hAnsi="Arial" w:cs="Arial"/>
          <w:lang w:val="en-US"/>
        </w:rPr>
        <w:t>tua</w:t>
      </w:r>
      <w:proofErr w:type="spellEnd"/>
      <w:r w:rsidR="007F061A">
        <w:rPr>
          <w:rFonts w:ascii="Arial" w:eastAsia="Arial" w:hAnsi="Arial" w:cs="Arial"/>
          <w:lang w:val="en-US"/>
        </w:rPr>
        <w:t xml:space="preserve">; Pendidikan </w:t>
      </w:r>
      <w:proofErr w:type="spellStart"/>
      <w:r w:rsidR="007F061A">
        <w:rPr>
          <w:rFonts w:ascii="Arial" w:eastAsia="Arial" w:hAnsi="Arial" w:cs="Arial"/>
          <w:lang w:val="en-US"/>
        </w:rPr>
        <w:t>Seks</w:t>
      </w:r>
      <w:proofErr w:type="spellEnd"/>
      <w:r w:rsidR="007F061A">
        <w:rPr>
          <w:rFonts w:ascii="Arial" w:eastAsia="Arial" w:hAnsi="Arial" w:cs="Arial"/>
          <w:lang w:val="en-US"/>
        </w:rPr>
        <w:t xml:space="preserve">; </w:t>
      </w:r>
      <w:proofErr w:type="spellStart"/>
      <w:r w:rsidR="007F061A">
        <w:rPr>
          <w:rFonts w:ascii="Arial" w:eastAsia="Arial" w:hAnsi="Arial" w:cs="Arial"/>
          <w:lang w:val="en-US"/>
        </w:rPr>
        <w:t>Usia</w:t>
      </w:r>
      <w:proofErr w:type="spellEnd"/>
      <w:r w:rsidR="007F061A">
        <w:rPr>
          <w:rFonts w:ascii="Arial" w:eastAsia="Arial" w:hAnsi="Arial" w:cs="Arial"/>
          <w:lang w:val="en-US"/>
        </w:rPr>
        <w:t xml:space="preserve"> Dini</w:t>
      </w:r>
    </w:p>
    <w:p w14:paraId="6AA9641F" w14:textId="77777777" w:rsidR="00324152" w:rsidRDefault="00324152">
      <w:pPr>
        <w:spacing w:after="0"/>
        <w:rPr>
          <w:rFonts w:ascii="Arial" w:eastAsia="Arial" w:hAnsi="Arial" w:cs="Arial"/>
          <w:b/>
          <w:i/>
        </w:rPr>
      </w:pPr>
    </w:p>
    <w:p w14:paraId="7F72E71A" w14:textId="61FC09F2" w:rsidR="00324152" w:rsidRDefault="00000000" w:rsidP="00F96A50">
      <w:pPr>
        <w:spacing w:after="0"/>
        <w:jc w:val="center"/>
        <w:rPr>
          <w:rFonts w:ascii="Arial" w:eastAsia="Arial" w:hAnsi="Arial" w:cs="Arial"/>
          <w:i/>
        </w:rPr>
      </w:pPr>
      <w:proofErr w:type="spellStart"/>
      <w:r>
        <w:rPr>
          <w:rFonts w:ascii="Arial" w:eastAsia="Arial" w:hAnsi="Arial" w:cs="Arial"/>
          <w:b/>
          <w:i/>
        </w:rPr>
        <w:t>Abstract</w:t>
      </w:r>
      <w:proofErr w:type="spellEnd"/>
    </w:p>
    <w:p w14:paraId="32ACEF2C" w14:textId="5B54ECB8" w:rsidR="00324152" w:rsidRDefault="00457B25">
      <w:pPr>
        <w:spacing w:after="0"/>
        <w:jc w:val="both"/>
        <w:rPr>
          <w:rFonts w:ascii="Arial" w:eastAsia="Arial" w:hAnsi="Arial" w:cs="Arial"/>
          <w:i/>
        </w:rPr>
      </w:pPr>
      <w:r w:rsidRPr="00457B25">
        <w:rPr>
          <w:rFonts w:ascii="Arial" w:eastAsia="Arial" w:hAnsi="Arial" w:cs="Arial"/>
          <w:i/>
        </w:rPr>
        <w:t xml:space="preserve">The </w:t>
      </w:r>
      <w:proofErr w:type="spellStart"/>
      <w:r w:rsidRPr="00457B25">
        <w:rPr>
          <w:rFonts w:ascii="Arial" w:eastAsia="Arial" w:hAnsi="Arial" w:cs="Arial"/>
          <w:i/>
        </w:rPr>
        <w:t>purpose</w:t>
      </w:r>
      <w:proofErr w:type="spellEnd"/>
      <w:r w:rsidRPr="00457B25">
        <w:rPr>
          <w:rFonts w:ascii="Arial" w:eastAsia="Arial" w:hAnsi="Arial" w:cs="Arial"/>
          <w:i/>
        </w:rPr>
        <w:t xml:space="preserve"> </w:t>
      </w:r>
      <w:proofErr w:type="spellStart"/>
      <w:r w:rsidRPr="00457B25">
        <w:rPr>
          <w:rFonts w:ascii="Arial" w:eastAsia="Arial" w:hAnsi="Arial" w:cs="Arial"/>
          <w:i/>
        </w:rPr>
        <w:t>of</w:t>
      </w:r>
      <w:proofErr w:type="spellEnd"/>
      <w:r w:rsidRPr="00457B25">
        <w:rPr>
          <w:rFonts w:ascii="Arial" w:eastAsia="Arial" w:hAnsi="Arial" w:cs="Arial"/>
          <w:i/>
        </w:rPr>
        <w:t xml:space="preserve"> </w:t>
      </w:r>
      <w:proofErr w:type="spellStart"/>
      <w:r w:rsidRPr="00457B25">
        <w:rPr>
          <w:rFonts w:ascii="Arial" w:eastAsia="Arial" w:hAnsi="Arial" w:cs="Arial"/>
          <w:i/>
        </w:rPr>
        <w:t>this</w:t>
      </w:r>
      <w:proofErr w:type="spellEnd"/>
      <w:r w:rsidRPr="00457B25">
        <w:rPr>
          <w:rFonts w:ascii="Arial" w:eastAsia="Arial" w:hAnsi="Arial" w:cs="Arial"/>
          <w:i/>
        </w:rPr>
        <w:t xml:space="preserve"> </w:t>
      </w:r>
      <w:proofErr w:type="spellStart"/>
      <w:r w:rsidRPr="00457B25">
        <w:rPr>
          <w:rFonts w:ascii="Arial" w:eastAsia="Arial" w:hAnsi="Arial" w:cs="Arial"/>
          <w:i/>
        </w:rPr>
        <w:t>article</w:t>
      </w:r>
      <w:proofErr w:type="spellEnd"/>
      <w:r w:rsidRPr="00457B25">
        <w:rPr>
          <w:rFonts w:ascii="Arial" w:eastAsia="Arial" w:hAnsi="Arial" w:cs="Arial"/>
          <w:i/>
        </w:rPr>
        <w:t xml:space="preserve"> </w:t>
      </w:r>
      <w:proofErr w:type="spellStart"/>
      <w:r w:rsidRPr="00457B25">
        <w:rPr>
          <w:rFonts w:ascii="Arial" w:eastAsia="Arial" w:hAnsi="Arial" w:cs="Arial"/>
          <w:i/>
        </w:rPr>
        <w:t>is</w:t>
      </w:r>
      <w:proofErr w:type="spellEnd"/>
      <w:r w:rsidRPr="00457B25">
        <w:rPr>
          <w:rFonts w:ascii="Arial" w:eastAsia="Arial" w:hAnsi="Arial" w:cs="Arial"/>
          <w:i/>
        </w:rPr>
        <w:t xml:space="preserve"> </w:t>
      </w:r>
      <w:proofErr w:type="spellStart"/>
      <w:r w:rsidRPr="00457B25">
        <w:rPr>
          <w:rFonts w:ascii="Arial" w:eastAsia="Arial" w:hAnsi="Arial" w:cs="Arial"/>
          <w:i/>
        </w:rPr>
        <w:t>to</w:t>
      </w:r>
      <w:proofErr w:type="spellEnd"/>
      <w:r w:rsidRPr="00457B25">
        <w:rPr>
          <w:rFonts w:ascii="Arial" w:eastAsia="Arial" w:hAnsi="Arial" w:cs="Arial"/>
          <w:i/>
        </w:rPr>
        <w:t xml:space="preserve"> </w:t>
      </w:r>
      <w:proofErr w:type="spellStart"/>
      <w:r w:rsidRPr="00457B25">
        <w:rPr>
          <w:rFonts w:ascii="Arial" w:eastAsia="Arial" w:hAnsi="Arial" w:cs="Arial"/>
          <w:i/>
        </w:rPr>
        <w:t>find</w:t>
      </w:r>
      <w:proofErr w:type="spellEnd"/>
      <w:r w:rsidRPr="00457B25">
        <w:rPr>
          <w:rFonts w:ascii="Arial" w:eastAsia="Arial" w:hAnsi="Arial" w:cs="Arial"/>
          <w:i/>
        </w:rPr>
        <w:t xml:space="preserve"> </w:t>
      </w:r>
      <w:proofErr w:type="spellStart"/>
      <w:r w:rsidRPr="00457B25">
        <w:rPr>
          <w:rFonts w:ascii="Arial" w:eastAsia="Arial" w:hAnsi="Arial" w:cs="Arial"/>
          <w:i/>
        </w:rPr>
        <w:t>out</w:t>
      </w:r>
      <w:proofErr w:type="spellEnd"/>
      <w:r w:rsidRPr="00457B25">
        <w:rPr>
          <w:rFonts w:ascii="Arial" w:eastAsia="Arial" w:hAnsi="Arial" w:cs="Arial"/>
          <w:i/>
        </w:rPr>
        <w:t xml:space="preserve"> </w:t>
      </w:r>
      <w:proofErr w:type="spellStart"/>
      <w:r w:rsidRPr="00457B25">
        <w:rPr>
          <w:rFonts w:ascii="Arial" w:eastAsia="Arial" w:hAnsi="Arial" w:cs="Arial"/>
          <w:i/>
        </w:rPr>
        <w:t>the</w:t>
      </w:r>
      <w:proofErr w:type="spellEnd"/>
      <w:r w:rsidRPr="00457B25">
        <w:rPr>
          <w:rFonts w:ascii="Arial" w:eastAsia="Arial" w:hAnsi="Arial" w:cs="Arial"/>
          <w:i/>
        </w:rPr>
        <w:t xml:space="preserve"> </w:t>
      </w:r>
      <w:proofErr w:type="spellStart"/>
      <w:r w:rsidRPr="00457B25">
        <w:rPr>
          <w:rFonts w:ascii="Arial" w:eastAsia="Arial" w:hAnsi="Arial" w:cs="Arial"/>
          <w:i/>
        </w:rPr>
        <w:t>urgency</w:t>
      </w:r>
      <w:proofErr w:type="spellEnd"/>
      <w:r w:rsidRPr="00457B25">
        <w:rPr>
          <w:rFonts w:ascii="Arial" w:eastAsia="Arial" w:hAnsi="Arial" w:cs="Arial"/>
          <w:i/>
        </w:rPr>
        <w:t xml:space="preserve"> </w:t>
      </w:r>
      <w:proofErr w:type="spellStart"/>
      <w:r w:rsidRPr="00457B25">
        <w:rPr>
          <w:rFonts w:ascii="Arial" w:eastAsia="Arial" w:hAnsi="Arial" w:cs="Arial"/>
          <w:i/>
        </w:rPr>
        <w:t>of</w:t>
      </w:r>
      <w:proofErr w:type="spellEnd"/>
      <w:r w:rsidRPr="00457B25">
        <w:rPr>
          <w:rFonts w:ascii="Arial" w:eastAsia="Arial" w:hAnsi="Arial" w:cs="Arial"/>
          <w:i/>
        </w:rPr>
        <w:t xml:space="preserve"> </w:t>
      </w:r>
      <w:proofErr w:type="spellStart"/>
      <w:r w:rsidRPr="00457B25">
        <w:rPr>
          <w:rFonts w:ascii="Arial" w:eastAsia="Arial" w:hAnsi="Arial" w:cs="Arial"/>
          <w:i/>
        </w:rPr>
        <w:t>the</w:t>
      </w:r>
      <w:proofErr w:type="spellEnd"/>
      <w:r w:rsidRPr="00457B25">
        <w:rPr>
          <w:rFonts w:ascii="Arial" w:eastAsia="Arial" w:hAnsi="Arial" w:cs="Arial"/>
          <w:i/>
        </w:rPr>
        <w:t xml:space="preserve"> </w:t>
      </w:r>
      <w:proofErr w:type="spellStart"/>
      <w:r w:rsidRPr="00457B25">
        <w:rPr>
          <w:rFonts w:ascii="Arial" w:eastAsia="Arial" w:hAnsi="Arial" w:cs="Arial"/>
          <w:i/>
        </w:rPr>
        <w:t>role</w:t>
      </w:r>
      <w:proofErr w:type="spellEnd"/>
      <w:r w:rsidRPr="00457B25">
        <w:rPr>
          <w:rFonts w:ascii="Arial" w:eastAsia="Arial" w:hAnsi="Arial" w:cs="Arial"/>
          <w:i/>
        </w:rPr>
        <w:t xml:space="preserve"> </w:t>
      </w:r>
      <w:proofErr w:type="spellStart"/>
      <w:r w:rsidRPr="00457B25">
        <w:rPr>
          <w:rFonts w:ascii="Arial" w:eastAsia="Arial" w:hAnsi="Arial" w:cs="Arial"/>
          <w:i/>
        </w:rPr>
        <w:t>of</w:t>
      </w:r>
      <w:proofErr w:type="spellEnd"/>
      <w:r w:rsidRPr="00457B25">
        <w:rPr>
          <w:rFonts w:ascii="Arial" w:eastAsia="Arial" w:hAnsi="Arial" w:cs="Arial"/>
          <w:i/>
        </w:rPr>
        <w:t xml:space="preserve"> </w:t>
      </w:r>
      <w:proofErr w:type="spellStart"/>
      <w:r w:rsidRPr="00457B25">
        <w:rPr>
          <w:rFonts w:ascii="Arial" w:eastAsia="Arial" w:hAnsi="Arial" w:cs="Arial"/>
          <w:i/>
        </w:rPr>
        <w:t>parents</w:t>
      </w:r>
      <w:proofErr w:type="spellEnd"/>
      <w:r w:rsidRPr="00457B25">
        <w:rPr>
          <w:rFonts w:ascii="Arial" w:eastAsia="Arial" w:hAnsi="Arial" w:cs="Arial"/>
          <w:i/>
        </w:rPr>
        <w:t xml:space="preserve"> as </w:t>
      </w:r>
      <w:proofErr w:type="spellStart"/>
      <w:r w:rsidRPr="00457B25">
        <w:rPr>
          <w:rFonts w:ascii="Arial" w:eastAsia="Arial" w:hAnsi="Arial" w:cs="Arial"/>
          <w:i/>
        </w:rPr>
        <w:t>facilitators</w:t>
      </w:r>
      <w:proofErr w:type="spellEnd"/>
      <w:r w:rsidRPr="00457B25">
        <w:rPr>
          <w:rFonts w:ascii="Arial" w:eastAsia="Arial" w:hAnsi="Arial" w:cs="Arial"/>
          <w:i/>
        </w:rPr>
        <w:t xml:space="preserve"> in </w:t>
      </w:r>
      <w:proofErr w:type="spellStart"/>
      <w:r w:rsidRPr="00457B25">
        <w:rPr>
          <w:rFonts w:ascii="Arial" w:eastAsia="Arial" w:hAnsi="Arial" w:cs="Arial"/>
          <w:i/>
        </w:rPr>
        <w:t>providing</w:t>
      </w:r>
      <w:proofErr w:type="spellEnd"/>
      <w:r w:rsidRPr="00457B25">
        <w:rPr>
          <w:rFonts w:ascii="Arial" w:eastAsia="Arial" w:hAnsi="Arial" w:cs="Arial"/>
          <w:i/>
        </w:rPr>
        <w:t xml:space="preserve"> sex </w:t>
      </w:r>
      <w:proofErr w:type="spellStart"/>
      <w:r w:rsidRPr="00457B25">
        <w:rPr>
          <w:rFonts w:ascii="Arial" w:eastAsia="Arial" w:hAnsi="Arial" w:cs="Arial"/>
          <w:i/>
        </w:rPr>
        <w:t>education</w:t>
      </w:r>
      <w:proofErr w:type="spellEnd"/>
      <w:r w:rsidRPr="00457B25">
        <w:rPr>
          <w:rFonts w:ascii="Arial" w:eastAsia="Arial" w:hAnsi="Arial" w:cs="Arial"/>
          <w:i/>
        </w:rPr>
        <w:t xml:space="preserve"> </w:t>
      </w:r>
      <w:proofErr w:type="spellStart"/>
      <w:r w:rsidRPr="00457B25">
        <w:rPr>
          <w:rFonts w:ascii="Arial" w:eastAsia="Arial" w:hAnsi="Arial" w:cs="Arial"/>
          <w:i/>
        </w:rPr>
        <w:t>for</w:t>
      </w:r>
      <w:proofErr w:type="spellEnd"/>
      <w:r w:rsidRPr="00457B25">
        <w:rPr>
          <w:rFonts w:ascii="Arial" w:eastAsia="Arial" w:hAnsi="Arial" w:cs="Arial"/>
          <w:i/>
        </w:rPr>
        <w:t xml:space="preserve"> </w:t>
      </w:r>
      <w:proofErr w:type="spellStart"/>
      <w:r w:rsidRPr="00457B25">
        <w:rPr>
          <w:rFonts w:ascii="Arial" w:eastAsia="Arial" w:hAnsi="Arial" w:cs="Arial"/>
          <w:i/>
        </w:rPr>
        <w:t>early</w:t>
      </w:r>
      <w:proofErr w:type="spellEnd"/>
      <w:r w:rsidRPr="00457B25">
        <w:rPr>
          <w:rFonts w:ascii="Arial" w:eastAsia="Arial" w:hAnsi="Arial" w:cs="Arial"/>
          <w:i/>
        </w:rPr>
        <w:t xml:space="preserve"> </w:t>
      </w:r>
      <w:proofErr w:type="spellStart"/>
      <w:r w:rsidRPr="00457B25">
        <w:rPr>
          <w:rFonts w:ascii="Arial" w:eastAsia="Arial" w:hAnsi="Arial" w:cs="Arial"/>
          <w:i/>
        </w:rPr>
        <w:t>childhood</w:t>
      </w:r>
      <w:proofErr w:type="spellEnd"/>
      <w:r w:rsidRPr="00457B25">
        <w:rPr>
          <w:rFonts w:ascii="Arial" w:eastAsia="Arial" w:hAnsi="Arial" w:cs="Arial"/>
          <w:i/>
        </w:rPr>
        <w:t xml:space="preserve">. The </w:t>
      </w:r>
      <w:proofErr w:type="spellStart"/>
      <w:r w:rsidRPr="00457B25">
        <w:rPr>
          <w:rFonts w:ascii="Arial" w:eastAsia="Arial" w:hAnsi="Arial" w:cs="Arial"/>
          <w:i/>
        </w:rPr>
        <w:t>method</w:t>
      </w:r>
      <w:proofErr w:type="spellEnd"/>
      <w:r w:rsidRPr="00457B25">
        <w:rPr>
          <w:rFonts w:ascii="Arial" w:eastAsia="Arial" w:hAnsi="Arial" w:cs="Arial"/>
          <w:i/>
        </w:rPr>
        <w:t xml:space="preserve"> </w:t>
      </w:r>
      <w:proofErr w:type="spellStart"/>
      <w:r w:rsidRPr="00457B25">
        <w:rPr>
          <w:rFonts w:ascii="Arial" w:eastAsia="Arial" w:hAnsi="Arial" w:cs="Arial"/>
          <w:i/>
        </w:rPr>
        <w:t>used</w:t>
      </w:r>
      <w:proofErr w:type="spellEnd"/>
      <w:r w:rsidRPr="00457B25">
        <w:rPr>
          <w:rFonts w:ascii="Arial" w:eastAsia="Arial" w:hAnsi="Arial" w:cs="Arial"/>
          <w:i/>
        </w:rPr>
        <w:t xml:space="preserve"> in </w:t>
      </w:r>
      <w:proofErr w:type="spellStart"/>
      <w:r w:rsidRPr="00457B25">
        <w:rPr>
          <w:rFonts w:ascii="Arial" w:eastAsia="Arial" w:hAnsi="Arial" w:cs="Arial"/>
          <w:i/>
        </w:rPr>
        <w:t>this</w:t>
      </w:r>
      <w:proofErr w:type="spellEnd"/>
      <w:r w:rsidRPr="00457B25">
        <w:rPr>
          <w:rFonts w:ascii="Arial" w:eastAsia="Arial" w:hAnsi="Arial" w:cs="Arial"/>
          <w:i/>
        </w:rPr>
        <w:t xml:space="preserve"> </w:t>
      </w:r>
      <w:proofErr w:type="spellStart"/>
      <w:r w:rsidRPr="00457B25">
        <w:rPr>
          <w:rFonts w:ascii="Arial" w:eastAsia="Arial" w:hAnsi="Arial" w:cs="Arial"/>
          <w:i/>
        </w:rPr>
        <w:t>article</w:t>
      </w:r>
      <w:proofErr w:type="spellEnd"/>
      <w:r w:rsidRPr="00457B25">
        <w:rPr>
          <w:rFonts w:ascii="Arial" w:eastAsia="Arial" w:hAnsi="Arial" w:cs="Arial"/>
          <w:i/>
        </w:rPr>
        <w:t xml:space="preserve"> </w:t>
      </w:r>
      <w:proofErr w:type="spellStart"/>
      <w:r w:rsidRPr="00457B25">
        <w:rPr>
          <w:rFonts w:ascii="Arial" w:eastAsia="Arial" w:hAnsi="Arial" w:cs="Arial"/>
          <w:i/>
        </w:rPr>
        <w:t>is</w:t>
      </w:r>
      <w:proofErr w:type="spellEnd"/>
      <w:r w:rsidRPr="00457B25">
        <w:rPr>
          <w:rFonts w:ascii="Arial" w:eastAsia="Arial" w:hAnsi="Arial" w:cs="Arial"/>
          <w:i/>
        </w:rPr>
        <w:t xml:space="preserve"> </w:t>
      </w:r>
      <w:proofErr w:type="spellStart"/>
      <w:r w:rsidRPr="00457B25">
        <w:rPr>
          <w:rFonts w:ascii="Arial" w:eastAsia="Arial" w:hAnsi="Arial" w:cs="Arial"/>
          <w:i/>
        </w:rPr>
        <w:t>through</w:t>
      </w:r>
      <w:proofErr w:type="spellEnd"/>
      <w:r w:rsidRPr="00457B25">
        <w:rPr>
          <w:rFonts w:ascii="Arial" w:eastAsia="Arial" w:hAnsi="Arial" w:cs="Arial"/>
          <w:i/>
        </w:rPr>
        <w:t xml:space="preserve"> </w:t>
      </w:r>
      <w:proofErr w:type="spellStart"/>
      <w:r w:rsidRPr="00457B25">
        <w:rPr>
          <w:rFonts w:ascii="Arial" w:eastAsia="Arial" w:hAnsi="Arial" w:cs="Arial"/>
          <w:i/>
        </w:rPr>
        <w:t>collecting</w:t>
      </w:r>
      <w:proofErr w:type="spellEnd"/>
      <w:r w:rsidRPr="00457B25">
        <w:rPr>
          <w:rFonts w:ascii="Arial" w:eastAsia="Arial" w:hAnsi="Arial" w:cs="Arial"/>
          <w:i/>
        </w:rPr>
        <w:t xml:space="preserve"> </w:t>
      </w:r>
      <w:proofErr w:type="spellStart"/>
      <w:r w:rsidRPr="00457B25">
        <w:rPr>
          <w:rFonts w:ascii="Arial" w:eastAsia="Arial" w:hAnsi="Arial" w:cs="Arial"/>
          <w:i/>
        </w:rPr>
        <w:t>previous</w:t>
      </w:r>
      <w:proofErr w:type="spellEnd"/>
      <w:r w:rsidRPr="00457B25">
        <w:rPr>
          <w:rFonts w:ascii="Arial" w:eastAsia="Arial" w:hAnsi="Arial" w:cs="Arial"/>
          <w:i/>
        </w:rPr>
        <w:t xml:space="preserve"> </w:t>
      </w:r>
      <w:proofErr w:type="spellStart"/>
      <w:r w:rsidRPr="00457B25">
        <w:rPr>
          <w:rFonts w:ascii="Arial" w:eastAsia="Arial" w:hAnsi="Arial" w:cs="Arial"/>
          <w:i/>
        </w:rPr>
        <w:t>articles</w:t>
      </w:r>
      <w:proofErr w:type="spellEnd"/>
      <w:r w:rsidRPr="00457B25">
        <w:rPr>
          <w:rFonts w:ascii="Arial" w:eastAsia="Arial" w:hAnsi="Arial" w:cs="Arial"/>
          <w:i/>
        </w:rPr>
        <w:t xml:space="preserve"> </w:t>
      </w:r>
      <w:proofErr w:type="spellStart"/>
      <w:r w:rsidRPr="00457B25">
        <w:rPr>
          <w:rFonts w:ascii="Arial" w:eastAsia="Arial" w:hAnsi="Arial" w:cs="Arial"/>
          <w:i/>
        </w:rPr>
        <w:t>and</w:t>
      </w:r>
      <w:proofErr w:type="spellEnd"/>
      <w:r w:rsidRPr="00457B25">
        <w:rPr>
          <w:rFonts w:ascii="Arial" w:eastAsia="Arial" w:hAnsi="Arial" w:cs="Arial"/>
          <w:i/>
        </w:rPr>
        <w:t xml:space="preserve"> </w:t>
      </w:r>
      <w:proofErr w:type="spellStart"/>
      <w:r w:rsidRPr="00457B25">
        <w:rPr>
          <w:rFonts w:ascii="Arial" w:eastAsia="Arial" w:hAnsi="Arial" w:cs="Arial"/>
          <w:i/>
        </w:rPr>
        <w:t>research</w:t>
      </w:r>
      <w:proofErr w:type="spellEnd"/>
      <w:r w:rsidRPr="00457B25">
        <w:rPr>
          <w:rFonts w:ascii="Arial" w:eastAsia="Arial" w:hAnsi="Arial" w:cs="Arial"/>
          <w:i/>
        </w:rPr>
        <w:t xml:space="preserve">, </w:t>
      </w:r>
      <w:proofErr w:type="spellStart"/>
      <w:r w:rsidRPr="00457B25">
        <w:rPr>
          <w:rFonts w:ascii="Arial" w:eastAsia="Arial" w:hAnsi="Arial" w:cs="Arial"/>
          <w:i/>
        </w:rPr>
        <w:t>library</w:t>
      </w:r>
      <w:proofErr w:type="spellEnd"/>
      <w:r w:rsidRPr="00457B25">
        <w:rPr>
          <w:rFonts w:ascii="Arial" w:eastAsia="Arial" w:hAnsi="Arial" w:cs="Arial"/>
          <w:i/>
        </w:rPr>
        <w:t xml:space="preserve"> </w:t>
      </w:r>
      <w:proofErr w:type="spellStart"/>
      <w:r w:rsidRPr="00457B25">
        <w:rPr>
          <w:rFonts w:ascii="Arial" w:eastAsia="Arial" w:hAnsi="Arial" w:cs="Arial"/>
          <w:i/>
        </w:rPr>
        <w:t>reviews</w:t>
      </w:r>
      <w:proofErr w:type="spellEnd"/>
      <w:r w:rsidRPr="00457B25">
        <w:rPr>
          <w:rFonts w:ascii="Arial" w:eastAsia="Arial" w:hAnsi="Arial" w:cs="Arial"/>
          <w:i/>
        </w:rPr>
        <w:t xml:space="preserve">, </w:t>
      </w:r>
      <w:proofErr w:type="spellStart"/>
      <w:r w:rsidRPr="00457B25">
        <w:rPr>
          <w:rFonts w:ascii="Arial" w:eastAsia="Arial" w:hAnsi="Arial" w:cs="Arial"/>
          <w:i/>
        </w:rPr>
        <w:t>collecting</w:t>
      </w:r>
      <w:proofErr w:type="spellEnd"/>
      <w:r w:rsidRPr="00457B25">
        <w:rPr>
          <w:rFonts w:ascii="Arial" w:eastAsia="Arial" w:hAnsi="Arial" w:cs="Arial"/>
          <w:i/>
        </w:rPr>
        <w:t xml:space="preserve"> data </w:t>
      </w:r>
      <w:proofErr w:type="spellStart"/>
      <w:r w:rsidRPr="00457B25">
        <w:rPr>
          <w:rFonts w:ascii="Arial" w:eastAsia="Arial" w:hAnsi="Arial" w:cs="Arial"/>
          <w:i/>
        </w:rPr>
        <w:t>and</w:t>
      </w:r>
      <w:proofErr w:type="spellEnd"/>
      <w:r w:rsidRPr="00457B25">
        <w:rPr>
          <w:rFonts w:ascii="Arial" w:eastAsia="Arial" w:hAnsi="Arial" w:cs="Arial"/>
          <w:i/>
        </w:rPr>
        <w:t xml:space="preserve"> </w:t>
      </w:r>
      <w:proofErr w:type="spellStart"/>
      <w:r w:rsidRPr="00457B25">
        <w:rPr>
          <w:rFonts w:ascii="Arial" w:eastAsia="Arial" w:hAnsi="Arial" w:cs="Arial"/>
          <w:i/>
        </w:rPr>
        <w:t>facts</w:t>
      </w:r>
      <w:proofErr w:type="spellEnd"/>
      <w:r w:rsidRPr="00457B25">
        <w:rPr>
          <w:rFonts w:ascii="Arial" w:eastAsia="Arial" w:hAnsi="Arial" w:cs="Arial"/>
          <w:i/>
        </w:rPr>
        <w:t xml:space="preserve"> </w:t>
      </w:r>
      <w:proofErr w:type="spellStart"/>
      <w:r w:rsidRPr="00457B25">
        <w:rPr>
          <w:rFonts w:ascii="Arial" w:eastAsia="Arial" w:hAnsi="Arial" w:cs="Arial"/>
          <w:i/>
        </w:rPr>
        <w:t>related</w:t>
      </w:r>
      <w:proofErr w:type="spellEnd"/>
      <w:r w:rsidRPr="00457B25">
        <w:rPr>
          <w:rFonts w:ascii="Arial" w:eastAsia="Arial" w:hAnsi="Arial" w:cs="Arial"/>
          <w:i/>
        </w:rPr>
        <w:t xml:space="preserve"> </w:t>
      </w:r>
      <w:proofErr w:type="spellStart"/>
      <w:r w:rsidRPr="00457B25">
        <w:rPr>
          <w:rFonts w:ascii="Arial" w:eastAsia="Arial" w:hAnsi="Arial" w:cs="Arial"/>
          <w:i/>
        </w:rPr>
        <w:t>to</w:t>
      </w:r>
      <w:proofErr w:type="spellEnd"/>
      <w:r w:rsidRPr="00457B25">
        <w:rPr>
          <w:rFonts w:ascii="Arial" w:eastAsia="Arial" w:hAnsi="Arial" w:cs="Arial"/>
          <w:i/>
        </w:rPr>
        <w:t xml:space="preserve"> sex </w:t>
      </w:r>
      <w:proofErr w:type="spellStart"/>
      <w:r w:rsidRPr="00457B25">
        <w:rPr>
          <w:rFonts w:ascii="Arial" w:eastAsia="Arial" w:hAnsi="Arial" w:cs="Arial"/>
          <w:i/>
        </w:rPr>
        <w:t>education</w:t>
      </w:r>
      <w:proofErr w:type="spellEnd"/>
      <w:r w:rsidRPr="00457B25">
        <w:rPr>
          <w:rFonts w:ascii="Arial" w:eastAsia="Arial" w:hAnsi="Arial" w:cs="Arial"/>
          <w:i/>
        </w:rPr>
        <w:t xml:space="preserve"> </w:t>
      </w:r>
      <w:proofErr w:type="spellStart"/>
      <w:r w:rsidRPr="00457B25">
        <w:rPr>
          <w:rFonts w:ascii="Arial" w:eastAsia="Arial" w:hAnsi="Arial" w:cs="Arial"/>
          <w:i/>
        </w:rPr>
        <w:t>for</w:t>
      </w:r>
      <w:proofErr w:type="spellEnd"/>
      <w:r w:rsidRPr="00457B25">
        <w:rPr>
          <w:rFonts w:ascii="Arial" w:eastAsia="Arial" w:hAnsi="Arial" w:cs="Arial"/>
          <w:i/>
        </w:rPr>
        <w:t xml:space="preserve"> </w:t>
      </w:r>
      <w:proofErr w:type="spellStart"/>
      <w:r w:rsidRPr="00457B25">
        <w:rPr>
          <w:rFonts w:ascii="Arial" w:eastAsia="Arial" w:hAnsi="Arial" w:cs="Arial"/>
          <w:i/>
        </w:rPr>
        <w:t>early</w:t>
      </w:r>
      <w:proofErr w:type="spellEnd"/>
      <w:r w:rsidRPr="00457B25">
        <w:rPr>
          <w:rFonts w:ascii="Arial" w:eastAsia="Arial" w:hAnsi="Arial" w:cs="Arial"/>
          <w:i/>
        </w:rPr>
        <w:t xml:space="preserve"> </w:t>
      </w:r>
      <w:proofErr w:type="spellStart"/>
      <w:r w:rsidRPr="00457B25">
        <w:rPr>
          <w:rFonts w:ascii="Arial" w:eastAsia="Arial" w:hAnsi="Arial" w:cs="Arial"/>
          <w:i/>
        </w:rPr>
        <w:t>childhood</w:t>
      </w:r>
      <w:proofErr w:type="spellEnd"/>
      <w:r w:rsidRPr="00457B25">
        <w:rPr>
          <w:rFonts w:ascii="Arial" w:eastAsia="Arial" w:hAnsi="Arial" w:cs="Arial"/>
          <w:i/>
        </w:rPr>
        <w:t xml:space="preserve"> </w:t>
      </w:r>
      <w:proofErr w:type="spellStart"/>
      <w:r w:rsidRPr="00457B25">
        <w:rPr>
          <w:rFonts w:ascii="Arial" w:eastAsia="Arial" w:hAnsi="Arial" w:cs="Arial"/>
          <w:i/>
        </w:rPr>
        <w:t>through</w:t>
      </w:r>
      <w:proofErr w:type="spellEnd"/>
      <w:r w:rsidRPr="00457B25">
        <w:rPr>
          <w:rFonts w:ascii="Arial" w:eastAsia="Arial" w:hAnsi="Arial" w:cs="Arial"/>
          <w:i/>
        </w:rPr>
        <w:t xml:space="preserve"> </w:t>
      </w:r>
      <w:proofErr w:type="spellStart"/>
      <w:r w:rsidRPr="00457B25">
        <w:rPr>
          <w:rFonts w:ascii="Arial" w:eastAsia="Arial" w:hAnsi="Arial" w:cs="Arial"/>
          <w:i/>
        </w:rPr>
        <w:t>the</w:t>
      </w:r>
      <w:proofErr w:type="spellEnd"/>
      <w:r w:rsidRPr="00457B25">
        <w:rPr>
          <w:rFonts w:ascii="Arial" w:eastAsia="Arial" w:hAnsi="Arial" w:cs="Arial"/>
          <w:i/>
        </w:rPr>
        <w:t xml:space="preserve"> </w:t>
      </w:r>
      <w:proofErr w:type="spellStart"/>
      <w:r w:rsidRPr="00457B25">
        <w:rPr>
          <w:rFonts w:ascii="Arial" w:eastAsia="Arial" w:hAnsi="Arial" w:cs="Arial"/>
          <w:i/>
        </w:rPr>
        <w:t>news</w:t>
      </w:r>
      <w:proofErr w:type="spellEnd"/>
      <w:r w:rsidRPr="00457B25">
        <w:rPr>
          <w:rFonts w:ascii="Arial" w:eastAsia="Arial" w:hAnsi="Arial" w:cs="Arial"/>
          <w:i/>
        </w:rPr>
        <w:t xml:space="preserve"> media </w:t>
      </w:r>
      <w:proofErr w:type="spellStart"/>
      <w:r w:rsidRPr="00457B25">
        <w:rPr>
          <w:rFonts w:ascii="Arial" w:eastAsia="Arial" w:hAnsi="Arial" w:cs="Arial"/>
          <w:i/>
        </w:rPr>
        <w:t>and</w:t>
      </w:r>
      <w:proofErr w:type="spellEnd"/>
      <w:r w:rsidRPr="00457B25">
        <w:rPr>
          <w:rFonts w:ascii="Arial" w:eastAsia="Arial" w:hAnsi="Arial" w:cs="Arial"/>
          <w:i/>
        </w:rPr>
        <w:t xml:space="preserve"> </w:t>
      </w:r>
      <w:proofErr w:type="spellStart"/>
      <w:r w:rsidRPr="00457B25">
        <w:rPr>
          <w:rFonts w:ascii="Arial" w:eastAsia="Arial" w:hAnsi="Arial" w:cs="Arial"/>
          <w:i/>
        </w:rPr>
        <w:t>others</w:t>
      </w:r>
      <w:proofErr w:type="spellEnd"/>
      <w:r w:rsidRPr="00457B25">
        <w:rPr>
          <w:rFonts w:ascii="Arial" w:eastAsia="Arial" w:hAnsi="Arial" w:cs="Arial"/>
          <w:i/>
        </w:rPr>
        <w:t xml:space="preserve">. </w:t>
      </w:r>
      <w:proofErr w:type="spellStart"/>
      <w:r w:rsidRPr="00457B25">
        <w:rPr>
          <w:rFonts w:ascii="Arial" w:eastAsia="Arial" w:hAnsi="Arial" w:cs="Arial"/>
          <w:i/>
        </w:rPr>
        <w:t>From</w:t>
      </w:r>
      <w:proofErr w:type="spellEnd"/>
      <w:r w:rsidRPr="00457B25">
        <w:rPr>
          <w:rFonts w:ascii="Arial" w:eastAsia="Arial" w:hAnsi="Arial" w:cs="Arial"/>
          <w:i/>
        </w:rPr>
        <w:t xml:space="preserve"> </w:t>
      </w:r>
      <w:proofErr w:type="spellStart"/>
      <w:r w:rsidRPr="00457B25">
        <w:rPr>
          <w:rFonts w:ascii="Arial" w:eastAsia="Arial" w:hAnsi="Arial" w:cs="Arial"/>
          <w:i/>
        </w:rPr>
        <w:t>research</w:t>
      </w:r>
      <w:proofErr w:type="spellEnd"/>
      <w:r w:rsidRPr="00457B25">
        <w:rPr>
          <w:rFonts w:ascii="Arial" w:eastAsia="Arial" w:hAnsi="Arial" w:cs="Arial"/>
          <w:i/>
        </w:rPr>
        <w:t xml:space="preserve"> </w:t>
      </w:r>
      <w:proofErr w:type="spellStart"/>
      <w:r w:rsidRPr="00457B25">
        <w:rPr>
          <w:rFonts w:ascii="Arial" w:eastAsia="Arial" w:hAnsi="Arial" w:cs="Arial"/>
          <w:i/>
        </w:rPr>
        <w:t>that</w:t>
      </w:r>
      <w:proofErr w:type="spellEnd"/>
      <w:r w:rsidRPr="00457B25">
        <w:rPr>
          <w:rFonts w:ascii="Arial" w:eastAsia="Arial" w:hAnsi="Arial" w:cs="Arial"/>
          <w:i/>
        </w:rPr>
        <w:t xml:space="preserve"> has </w:t>
      </w:r>
      <w:proofErr w:type="spellStart"/>
      <w:r w:rsidRPr="00457B25">
        <w:rPr>
          <w:rFonts w:ascii="Arial" w:eastAsia="Arial" w:hAnsi="Arial" w:cs="Arial"/>
          <w:i/>
        </w:rPr>
        <w:t>been</w:t>
      </w:r>
      <w:proofErr w:type="spellEnd"/>
      <w:r w:rsidRPr="00457B25">
        <w:rPr>
          <w:rFonts w:ascii="Arial" w:eastAsia="Arial" w:hAnsi="Arial" w:cs="Arial"/>
          <w:i/>
        </w:rPr>
        <w:t xml:space="preserve"> </w:t>
      </w:r>
      <w:proofErr w:type="spellStart"/>
      <w:r w:rsidRPr="00457B25">
        <w:rPr>
          <w:rFonts w:ascii="Arial" w:eastAsia="Arial" w:hAnsi="Arial" w:cs="Arial"/>
          <w:i/>
        </w:rPr>
        <w:t>carried</w:t>
      </w:r>
      <w:proofErr w:type="spellEnd"/>
      <w:r w:rsidRPr="00457B25">
        <w:rPr>
          <w:rFonts w:ascii="Arial" w:eastAsia="Arial" w:hAnsi="Arial" w:cs="Arial"/>
          <w:i/>
        </w:rPr>
        <w:t xml:space="preserve"> </w:t>
      </w:r>
      <w:proofErr w:type="spellStart"/>
      <w:r w:rsidRPr="00457B25">
        <w:rPr>
          <w:rFonts w:ascii="Arial" w:eastAsia="Arial" w:hAnsi="Arial" w:cs="Arial"/>
          <w:i/>
        </w:rPr>
        <w:t>out</w:t>
      </w:r>
      <w:proofErr w:type="spellEnd"/>
      <w:r w:rsidRPr="00457B25">
        <w:rPr>
          <w:rFonts w:ascii="Arial" w:eastAsia="Arial" w:hAnsi="Arial" w:cs="Arial"/>
          <w:i/>
        </w:rPr>
        <w:t xml:space="preserve"> </w:t>
      </w:r>
      <w:proofErr w:type="spellStart"/>
      <w:r w:rsidRPr="00457B25">
        <w:rPr>
          <w:rFonts w:ascii="Arial" w:eastAsia="Arial" w:hAnsi="Arial" w:cs="Arial"/>
          <w:i/>
        </w:rPr>
        <w:t>through</w:t>
      </w:r>
      <w:proofErr w:type="spellEnd"/>
      <w:r w:rsidRPr="00457B25">
        <w:rPr>
          <w:rFonts w:ascii="Arial" w:eastAsia="Arial" w:hAnsi="Arial" w:cs="Arial"/>
          <w:i/>
        </w:rPr>
        <w:t xml:space="preserve"> </w:t>
      </w:r>
      <w:proofErr w:type="spellStart"/>
      <w:r w:rsidRPr="00457B25">
        <w:rPr>
          <w:rFonts w:ascii="Arial" w:eastAsia="Arial" w:hAnsi="Arial" w:cs="Arial"/>
          <w:i/>
        </w:rPr>
        <w:t>theological</w:t>
      </w:r>
      <w:proofErr w:type="spellEnd"/>
      <w:r w:rsidRPr="00457B25">
        <w:rPr>
          <w:rFonts w:ascii="Arial" w:eastAsia="Arial" w:hAnsi="Arial" w:cs="Arial"/>
          <w:i/>
        </w:rPr>
        <w:t xml:space="preserve"> </w:t>
      </w:r>
      <w:proofErr w:type="spellStart"/>
      <w:r w:rsidRPr="00457B25">
        <w:rPr>
          <w:rFonts w:ascii="Arial" w:eastAsia="Arial" w:hAnsi="Arial" w:cs="Arial"/>
          <w:i/>
        </w:rPr>
        <w:t>studies</w:t>
      </w:r>
      <w:proofErr w:type="spellEnd"/>
      <w:r w:rsidRPr="00457B25">
        <w:rPr>
          <w:rFonts w:ascii="Arial" w:eastAsia="Arial" w:hAnsi="Arial" w:cs="Arial"/>
          <w:i/>
        </w:rPr>
        <w:t xml:space="preserve"> </w:t>
      </w:r>
      <w:proofErr w:type="spellStart"/>
      <w:r w:rsidRPr="00457B25">
        <w:rPr>
          <w:rFonts w:ascii="Arial" w:eastAsia="Arial" w:hAnsi="Arial" w:cs="Arial"/>
          <w:i/>
        </w:rPr>
        <w:t>based</w:t>
      </w:r>
      <w:proofErr w:type="spellEnd"/>
      <w:r w:rsidRPr="00457B25">
        <w:rPr>
          <w:rFonts w:ascii="Arial" w:eastAsia="Arial" w:hAnsi="Arial" w:cs="Arial"/>
          <w:i/>
        </w:rPr>
        <w:t xml:space="preserve"> </w:t>
      </w:r>
      <w:proofErr w:type="spellStart"/>
      <w:r w:rsidRPr="00457B25">
        <w:rPr>
          <w:rFonts w:ascii="Arial" w:eastAsia="Arial" w:hAnsi="Arial" w:cs="Arial"/>
          <w:i/>
        </w:rPr>
        <w:t>on</w:t>
      </w:r>
      <w:proofErr w:type="spellEnd"/>
      <w:r w:rsidRPr="00457B25">
        <w:rPr>
          <w:rFonts w:ascii="Arial" w:eastAsia="Arial" w:hAnsi="Arial" w:cs="Arial"/>
          <w:i/>
        </w:rPr>
        <w:t xml:space="preserve"> </w:t>
      </w:r>
      <w:proofErr w:type="spellStart"/>
      <w:r w:rsidRPr="00457B25">
        <w:rPr>
          <w:rFonts w:ascii="Arial" w:eastAsia="Arial" w:hAnsi="Arial" w:cs="Arial"/>
          <w:i/>
        </w:rPr>
        <w:t>Proverbs</w:t>
      </w:r>
      <w:proofErr w:type="spellEnd"/>
      <w:r w:rsidRPr="00457B25">
        <w:rPr>
          <w:rFonts w:ascii="Arial" w:eastAsia="Arial" w:hAnsi="Arial" w:cs="Arial"/>
          <w:i/>
        </w:rPr>
        <w:t xml:space="preserve"> 4:1-4, </w:t>
      </w:r>
      <w:proofErr w:type="spellStart"/>
      <w:r w:rsidRPr="00457B25">
        <w:rPr>
          <w:rFonts w:ascii="Arial" w:eastAsia="Arial" w:hAnsi="Arial" w:cs="Arial"/>
          <w:i/>
        </w:rPr>
        <w:t>it</w:t>
      </w:r>
      <w:proofErr w:type="spellEnd"/>
      <w:r w:rsidRPr="00457B25">
        <w:rPr>
          <w:rFonts w:ascii="Arial" w:eastAsia="Arial" w:hAnsi="Arial" w:cs="Arial"/>
          <w:i/>
        </w:rPr>
        <w:t xml:space="preserve"> </w:t>
      </w:r>
      <w:proofErr w:type="spellStart"/>
      <w:r w:rsidRPr="00457B25">
        <w:rPr>
          <w:rFonts w:ascii="Arial" w:eastAsia="Arial" w:hAnsi="Arial" w:cs="Arial"/>
          <w:i/>
        </w:rPr>
        <w:t>can</w:t>
      </w:r>
      <w:proofErr w:type="spellEnd"/>
      <w:r w:rsidRPr="00457B25">
        <w:rPr>
          <w:rFonts w:ascii="Arial" w:eastAsia="Arial" w:hAnsi="Arial" w:cs="Arial"/>
          <w:i/>
        </w:rPr>
        <w:t xml:space="preserve"> </w:t>
      </w:r>
      <w:proofErr w:type="spellStart"/>
      <w:r w:rsidRPr="00457B25">
        <w:rPr>
          <w:rFonts w:ascii="Arial" w:eastAsia="Arial" w:hAnsi="Arial" w:cs="Arial"/>
          <w:i/>
        </w:rPr>
        <w:t>be</w:t>
      </w:r>
      <w:proofErr w:type="spellEnd"/>
      <w:r w:rsidRPr="00457B25">
        <w:rPr>
          <w:rFonts w:ascii="Arial" w:eastAsia="Arial" w:hAnsi="Arial" w:cs="Arial"/>
          <w:i/>
        </w:rPr>
        <w:t xml:space="preserve"> </w:t>
      </w:r>
      <w:proofErr w:type="spellStart"/>
      <w:r w:rsidRPr="00457B25">
        <w:rPr>
          <w:rFonts w:ascii="Arial" w:eastAsia="Arial" w:hAnsi="Arial" w:cs="Arial"/>
          <w:i/>
        </w:rPr>
        <w:lastRenderedPageBreak/>
        <w:t>concluded</w:t>
      </w:r>
      <w:proofErr w:type="spellEnd"/>
      <w:r w:rsidRPr="00457B25">
        <w:rPr>
          <w:rFonts w:ascii="Arial" w:eastAsia="Arial" w:hAnsi="Arial" w:cs="Arial"/>
          <w:i/>
        </w:rPr>
        <w:t xml:space="preserve"> </w:t>
      </w:r>
      <w:proofErr w:type="spellStart"/>
      <w:r w:rsidRPr="00457B25">
        <w:rPr>
          <w:rFonts w:ascii="Arial" w:eastAsia="Arial" w:hAnsi="Arial" w:cs="Arial"/>
          <w:i/>
        </w:rPr>
        <w:t>that</w:t>
      </w:r>
      <w:proofErr w:type="spellEnd"/>
      <w:r w:rsidRPr="00457B25">
        <w:rPr>
          <w:rFonts w:ascii="Arial" w:eastAsia="Arial" w:hAnsi="Arial" w:cs="Arial"/>
          <w:i/>
        </w:rPr>
        <w:t xml:space="preserve">: </w:t>
      </w:r>
      <w:proofErr w:type="spellStart"/>
      <w:r w:rsidRPr="00457B25">
        <w:rPr>
          <w:rFonts w:ascii="Arial" w:eastAsia="Arial" w:hAnsi="Arial" w:cs="Arial"/>
          <w:i/>
        </w:rPr>
        <w:t>parents</w:t>
      </w:r>
      <w:proofErr w:type="spellEnd"/>
      <w:r w:rsidRPr="00457B25">
        <w:rPr>
          <w:rFonts w:ascii="Arial" w:eastAsia="Arial" w:hAnsi="Arial" w:cs="Arial"/>
          <w:i/>
        </w:rPr>
        <w:t xml:space="preserve"> </w:t>
      </w:r>
      <w:proofErr w:type="spellStart"/>
      <w:r w:rsidRPr="00457B25">
        <w:rPr>
          <w:rFonts w:ascii="Arial" w:eastAsia="Arial" w:hAnsi="Arial" w:cs="Arial"/>
          <w:i/>
        </w:rPr>
        <w:t>have</w:t>
      </w:r>
      <w:proofErr w:type="spellEnd"/>
      <w:r w:rsidRPr="00457B25">
        <w:rPr>
          <w:rFonts w:ascii="Arial" w:eastAsia="Arial" w:hAnsi="Arial" w:cs="Arial"/>
          <w:i/>
        </w:rPr>
        <w:t xml:space="preserve"> </w:t>
      </w:r>
      <w:proofErr w:type="spellStart"/>
      <w:r w:rsidRPr="00457B25">
        <w:rPr>
          <w:rFonts w:ascii="Arial" w:eastAsia="Arial" w:hAnsi="Arial" w:cs="Arial"/>
          <w:i/>
        </w:rPr>
        <w:t>duties</w:t>
      </w:r>
      <w:proofErr w:type="spellEnd"/>
      <w:r w:rsidRPr="00457B25">
        <w:rPr>
          <w:rFonts w:ascii="Arial" w:eastAsia="Arial" w:hAnsi="Arial" w:cs="Arial"/>
          <w:i/>
        </w:rPr>
        <w:t xml:space="preserve"> </w:t>
      </w:r>
      <w:proofErr w:type="spellStart"/>
      <w:r w:rsidRPr="00457B25">
        <w:rPr>
          <w:rFonts w:ascii="Arial" w:eastAsia="Arial" w:hAnsi="Arial" w:cs="Arial"/>
          <w:i/>
        </w:rPr>
        <w:t>and</w:t>
      </w:r>
      <w:proofErr w:type="spellEnd"/>
      <w:r w:rsidRPr="00457B25">
        <w:rPr>
          <w:rFonts w:ascii="Arial" w:eastAsia="Arial" w:hAnsi="Arial" w:cs="Arial"/>
          <w:i/>
        </w:rPr>
        <w:t xml:space="preserve"> </w:t>
      </w:r>
      <w:proofErr w:type="spellStart"/>
      <w:r w:rsidRPr="00457B25">
        <w:rPr>
          <w:rFonts w:ascii="Arial" w:eastAsia="Arial" w:hAnsi="Arial" w:cs="Arial"/>
          <w:i/>
        </w:rPr>
        <w:t>responsibilities</w:t>
      </w:r>
      <w:proofErr w:type="spellEnd"/>
      <w:r w:rsidRPr="00457B25">
        <w:rPr>
          <w:rFonts w:ascii="Arial" w:eastAsia="Arial" w:hAnsi="Arial" w:cs="Arial"/>
          <w:i/>
        </w:rPr>
        <w:t xml:space="preserve"> in </w:t>
      </w:r>
      <w:proofErr w:type="spellStart"/>
      <w:r w:rsidRPr="00457B25">
        <w:rPr>
          <w:rFonts w:ascii="Arial" w:eastAsia="Arial" w:hAnsi="Arial" w:cs="Arial"/>
          <w:i/>
        </w:rPr>
        <w:t>the</w:t>
      </w:r>
      <w:proofErr w:type="spellEnd"/>
      <w:r w:rsidRPr="00457B25">
        <w:rPr>
          <w:rFonts w:ascii="Arial" w:eastAsia="Arial" w:hAnsi="Arial" w:cs="Arial"/>
          <w:i/>
        </w:rPr>
        <w:t xml:space="preserve"> </w:t>
      </w:r>
      <w:proofErr w:type="spellStart"/>
      <w:r w:rsidRPr="00457B25">
        <w:rPr>
          <w:rFonts w:ascii="Arial" w:eastAsia="Arial" w:hAnsi="Arial" w:cs="Arial"/>
          <w:i/>
        </w:rPr>
        <w:t>developmental</w:t>
      </w:r>
      <w:proofErr w:type="spellEnd"/>
      <w:r w:rsidRPr="00457B25">
        <w:rPr>
          <w:rFonts w:ascii="Arial" w:eastAsia="Arial" w:hAnsi="Arial" w:cs="Arial"/>
          <w:i/>
        </w:rPr>
        <w:t xml:space="preserve"> </w:t>
      </w:r>
      <w:proofErr w:type="spellStart"/>
      <w:r w:rsidRPr="00457B25">
        <w:rPr>
          <w:rFonts w:ascii="Arial" w:eastAsia="Arial" w:hAnsi="Arial" w:cs="Arial"/>
          <w:i/>
        </w:rPr>
        <w:t>phases</w:t>
      </w:r>
      <w:proofErr w:type="spellEnd"/>
      <w:r w:rsidRPr="00457B25">
        <w:rPr>
          <w:rFonts w:ascii="Arial" w:eastAsia="Arial" w:hAnsi="Arial" w:cs="Arial"/>
          <w:i/>
        </w:rPr>
        <w:t xml:space="preserve"> </w:t>
      </w:r>
      <w:proofErr w:type="spellStart"/>
      <w:r w:rsidRPr="00457B25">
        <w:rPr>
          <w:rFonts w:ascii="Arial" w:eastAsia="Arial" w:hAnsi="Arial" w:cs="Arial"/>
          <w:i/>
        </w:rPr>
        <w:t>and</w:t>
      </w:r>
      <w:proofErr w:type="spellEnd"/>
      <w:r w:rsidRPr="00457B25">
        <w:rPr>
          <w:rFonts w:ascii="Arial" w:eastAsia="Arial" w:hAnsi="Arial" w:cs="Arial"/>
          <w:i/>
        </w:rPr>
        <w:t xml:space="preserve"> </w:t>
      </w:r>
      <w:proofErr w:type="spellStart"/>
      <w:r w:rsidRPr="00457B25">
        <w:rPr>
          <w:rFonts w:ascii="Arial" w:eastAsia="Arial" w:hAnsi="Arial" w:cs="Arial"/>
          <w:i/>
        </w:rPr>
        <w:t>fulfillment</w:t>
      </w:r>
      <w:proofErr w:type="spellEnd"/>
      <w:r w:rsidRPr="00457B25">
        <w:rPr>
          <w:rFonts w:ascii="Arial" w:eastAsia="Arial" w:hAnsi="Arial" w:cs="Arial"/>
          <w:i/>
        </w:rPr>
        <w:t xml:space="preserve"> </w:t>
      </w:r>
      <w:proofErr w:type="spellStart"/>
      <w:r w:rsidRPr="00457B25">
        <w:rPr>
          <w:rFonts w:ascii="Arial" w:eastAsia="Arial" w:hAnsi="Arial" w:cs="Arial"/>
          <w:i/>
        </w:rPr>
        <w:t>of</w:t>
      </w:r>
      <w:proofErr w:type="spellEnd"/>
      <w:r w:rsidRPr="00457B25">
        <w:rPr>
          <w:rFonts w:ascii="Arial" w:eastAsia="Arial" w:hAnsi="Arial" w:cs="Arial"/>
          <w:i/>
        </w:rPr>
        <w:t xml:space="preserve"> </w:t>
      </w:r>
      <w:proofErr w:type="spellStart"/>
      <w:r w:rsidRPr="00457B25">
        <w:rPr>
          <w:rFonts w:ascii="Arial" w:eastAsia="Arial" w:hAnsi="Arial" w:cs="Arial"/>
          <w:i/>
        </w:rPr>
        <w:t>children's</w:t>
      </w:r>
      <w:proofErr w:type="spellEnd"/>
      <w:r w:rsidRPr="00457B25">
        <w:rPr>
          <w:rFonts w:ascii="Arial" w:eastAsia="Arial" w:hAnsi="Arial" w:cs="Arial"/>
          <w:i/>
        </w:rPr>
        <w:t xml:space="preserve"> </w:t>
      </w:r>
      <w:proofErr w:type="spellStart"/>
      <w:r w:rsidRPr="00457B25">
        <w:rPr>
          <w:rFonts w:ascii="Arial" w:eastAsia="Arial" w:hAnsi="Arial" w:cs="Arial"/>
          <w:i/>
        </w:rPr>
        <w:t>needs</w:t>
      </w:r>
      <w:proofErr w:type="spellEnd"/>
      <w:r w:rsidRPr="00457B25">
        <w:rPr>
          <w:rFonts w:ascii="Arial" w:eastAsia="Arial" w:hAnsi="Arial" w:cs="Arial"/>
          <w:i/>
        </w:rPr>
        <w:t xml:space="preserve"> in </w:t>
      </w:r>
      <w:proofErr w:type="spellStart"/>
      <w:r w:rsidRPr="00457B25">
        <w:rPr>
          <w:rFonts w:ascii="Arial" w:eastAsia="Arial" w:hAnsi="Arial" w:cs="Arial"/>
          <w:i/>
        </w:rPr>
        <w:t>this</w:t>
      </w:r>
      <w:proofErr w:type="spellEnd"/>
      <w:r w:rsidRPr="00457B25">
        <w:rPr>
          <w:rFonts w:ascii="Arial" w:eastAsia="Arial" w:hAnsi="Arial" w:cs="Arial"/>
          <w:i/>
        </w:rPr>
        <w:t xml:space="preserve"> </w:t>
      </w:r>
      <w:proofErr w:type="spellStart"/>
      <w:r w:rsidRPr="00457B25">
        <w:rPr>
          <w:rFonts w:ascii="Arial" w:eastAsia="Arial" w:hAnsi="Arial" w:cs="Arial"/>
          <w:i/>
        </w:rPr>
        <w:t>case</w:t>
      </w:r>
      <w:proofErr w:type="spellEnd"/>
      <w:r w:rsidRPr="00457B25">
        <w:rPr>
          <w:rFonts w:ascii="Arial" w:eastAsia="Arial" w:hAnsi="Arial" w:cs="Arial"/>
          <w:i/>
        </w:rPr>
        <w:t xml:space="preserve"> </w:t>
      </w:r>
      <w:proofErr w:type="spellStart"/>
      <w:r w:rsidRPr="00457B25">
        <w:rPr>
          <w:rFonts w:ascii="Arial" w:eastAsia="Arial" w:hAnsi="Arial" w:cs="Arial"/>
          <w:i/>
        </w:rPr>
        <w:t>related</w:t>
      </w:r>
      <w:proofErr w:type="spellEnd"/>
      <w:r w:rsidRPr="00457B25">
        <w:rPr>
          <w:rFonts w:ascii="Arial" w:eastAsia="Arial" w:hAnsi="Arial" w:cs="Arial"/>
          <w:i/>
        </w:rPr>
        <w:t xml:space="preserve"> </w:t>
      </w:r>
      <w:proofErr w:type="spellStart"/>
      <w:r w:rsidRPr="00457B25">
        <w:rPr>
          <w:rFonts w:ascii="Arial" w:eastAsia="Arial" w:hAnsi="Arial" w:cs="Arial"/>
          <w:i/>
        </w:rPr>
        <w:t>to</w:t>
      </w:r>
      <w:proofErr w:type="spellEnd"/>
      <w:r w:rsidRPr="00457B25">
        <w:rPr>
          <w:rFonts w:ascii="Arial" w:eastAsia="Arial" w:hAnsi="Arial" w:cs="Arial"/>
          <w:i/>
        </w:rPr>
        <w:t xml:space="preserve"> </w:t>
      </w:r>
      <w:proofErr w:type="spellStart"/>
      <w:r w:rsidRPr="00457B25">
        <w:rPr>
          <w:rFonts w:ascii="Arial" w:eastAsia="Arial" w:hAnsi="Arial" w:cs="Arial"/>
          <w:i/>
        </w:rPr>
        <w:t>children's</w:t>
      </w:r>
      <w:proofErr w:type="spellEnd"/>
      <w:r w:rsidRPr="00457B25">
        <w:rPr>
          <w:rFonts w:ascii="Arial" w:eastAsia="Arial" w:hAnsi="Arial" w:cs="Arial"/>
          <w:i/>
        </w:rPr>
        <w:t xml:space="preserve"> </w:t>
      </w:r>
      <w:proofErr w:type="spellStart"/>
      <w:r w:rsidRPr="00457B25">
        <w:rPr>
          <w:rFonts w:ascii="Arial" w:eastAsia="Arial" w:hAnsi="Arial" w:cs="Arial"/>
          <w:i/>
        </w:rPr>
        <w:t>needs</w:t>
      </w:r>
      <w:proofErr w:type="spellEnd"/>
      <w:r w:rsidRPr="00457B25">
        <w:rPr>
          <w:rFonts w:ascii="Arial" w:eastAsia="Arial" w:hAnsi="Arial" w:cs="Arial"/>
          <w:i/>
        </w:rPr>
        <w:t xml:space="preserve"> in </w:t>
      </w:r>
      <w:proofErr w:type="spellStart"/>
      <w:r w:rsidRPr="00457B25">
        <w:rPr>
          <w:rFonts w:ascii="Arial" w:eastAsia="Arial" w:hAnsi="Arial" w:cs="Arial"/>
          <w:i/>
        </w:rPr>
        <w:t>obtaining</w:t>
      </w:r>
      <w:proofErr w:type="spellEnd"/>
      <w:r w:rsidRPr="00457B25">
        <w:rPr>
          <w:rFonts w:ascii="Arial" w:eastAsia="Arial" w:hAnsi="Arial" w:cs="Arial"/>
          <w:i/>
        </w:rPr>
        <w:t xml:space="preserve"> a </w:t>
      </w:r>
      <w:proofErr w:type="spellStart"/>
      <w:r w:rsidRPr="00457B25">
        <w:rPr>
          <w:rFonts w:ascii="Arial" w:eastAsia="Arial" w:hAnsi="Arial" w:cs="Arial"/>
          <w:i/>
        </w:rPr>
        <w:t>correct</w:t>
      </w:r>
      <w:proofErr w:type="spellEnd"/>
      <w:r w:rsidRPr="00457B25">
        <w:rPr>
          <w:rFonts w:ascii="Arial" w:eastAsia="Arial" w:hAnsi="Arial" w:cs="Arial"/>
          <w:i/>
        </w:rPr>
        <w:t xml:space="preserve"> </w:t>
      </w:r>
      <w:proofErr w:type="spellStart"/>
      <w:r w:rsidRPr="00457B25">
        <w:rPr>
          <w:rFonts w:ascii="Arial" w:eastAsia="Arial" w:hAnsi="Arial" w:cs="Arial"/>
          <w:i/>
        </w:rPr>
        <w:t>understanding</w:t>
      </w:r>
      <w:proofErr w:type="spellEnd"/>
      <w:r w:rsidRPr="00457B25">
        <w:rPr>
          <w:rFonts w:ascii="Arial" w:eastAsia="Arial" w:hAnsi="Arial" w:cs="Arial"/>
          <w:i/>
        </w:rPr>
        <w:t xml:space="preserve"> </w:t>
      </w:r>
      <w:proofErr w:type="spellStart"/>
      <w:r w:rsidRPr="00457B25">
        <w:rPr>
          <w:rFonts w:ascii="Arial" w:eastAsia="Arial" w:hAnsi="Arial" w:cs="Arial"/>
          <w:i/>
        </w:rPr>
        <w:t>of</w:t>
      </w:r>
      <w:proofErr w:type="spellEnd"/>
      <w:r w:rsidRPr="00457B25">
        <w:rPr>
          <w:rFonts w:ascii="Arial" w:eastAsia="Arial" w:hAnsi="Arial" w:cs="Arial"/>
          <w:i/>
        </w:rPr>
        <w:t xml:space="preserve"> sex </w:t>
      </w:r>
      <w:proofErr w:type="spellStart"/>
      <w:r w:rsidRPr="00457B25">
        <w:rPr>
          <w:rFonts w:ascii="Arial" w:eastAsia="Arial" w:hAnsi="Arial" w:cs="Arial"/>
          <w:i/>
        </w:rPr>
        <w:t>education</w:t>
      </w:r>
      <w:proofErr w:type="spellEnd"/>
      <w:r w:rsidRPr="00457B25">
        <w:rPr>
          <w:rFonts w:ascii="Arial" w:eastAsia="Arial" w:hAnsi="Arial" w:cs="Arial"/>
          <w:i/>
        </w:rPr>
        <w:t xml:space="preserve"> . </w:t>
      </w:r>
      <w:proofErr w:type="spellStart"/>
      <w:r w:rsidRPr="00457B25">
        <w:rPr>
          <w:rFonts w:ascii="Arial" w:eastAsia="Arial" w:hAnsi="Arial" w:cs="Arial"/>
          <w:i/>
        </w:rPr>
        <w:t>Based</w:t>
      </w:r>
      <w:proofErr w:type="spellEnd"/>
      <w:r w:rsidRPr="00457B25">
        <w:rPr>
          <w:rFonts w:ascii="Arial" w:eastAsia="Arial" w:hAnsi="Arial" w:cs="Arial"/>
          <w:i/>
        </w:rPr>
        <w:t xml:space="preserve"> </w:t>
      </w:r>
      <w:proofErr w:type="spellStart"/>
      <w:r w:rsidRPr="00457B25">
        <w:rPr>
          <w:rFonts w:ascii="Arial" w:eastAsia="Arial" w:hAnsi="Arial" w:cs="Arial"/>
          <w:i/>
        </w:rPr>
        <w:t>on</w:t>
      </w:r>
      <w:proofErr w:type="spellEnd"/>
      <w:r w:rsidRPr="00457B25">
        <w:rPr>
          <w:rFonts w:ascii="Arial" w:eastAsia="Arial" w:hAnsi="Arial" w:cs="Arial"/>
          <w:i/>
        </w:rPr>
        <w:t xml:space="preserve"> </w:t>
      </w:r>
      <w:proofErr w:type="spellStart"/>
      <w:r w:rsidRPr="00457B25">
        <w:rPr>
          <w:rFonts w:ascii="Arial" w:eastAsia="Arial" w:hAnsi="Arial" w:cs="Arial"/>
          <w:i/>
        </w:rPr>
        <w:t>the</w:t>
      </w:r>
      <w:proofErr w:type="spellEnd"/>
      <w:r w:rsidRPr="00457B25">
        <w:rPr>
          <w:rFonts w:ascii="Arial" w:eastAsia="Arial" w:hAnsi="Arial" w:cs="Arial"/>
          <w:i/>
        </w:rPr>
        <w:t xml:space="preserve"> study in </w:t>
      </w:r>
      <w:proofErr w:type="spellStart"/>
      <w:r w:rsidRPr="00457B25">
        <w:rPr>
          <w:rFonts w:ascii="Arial" w:eastAsia="Arial" w:hAnsi="Arial" w:cs="Arial"/>
          <w:i/>
        </w:rPr>
        <w:t>Proverbs</w:t>
      </w:r>
      <w:proofErr w:type="spellEnd"/>
      <w:r w:rsidRPr="00457B25">
        <w:rPr>
          <w:rFonts w:ascii="Arial" w:eastAsia="Arial" w:hAnsi="Arial" w:cs="Arial"/>
          <w:i/>
        </w:rPr>
        <w:t xml:space="preserve"> 4:1-4 </w:t>
      </w:r>
      <w:proofErr w:type="spellStart"/>
      <w:r w:rsidRPr="00457B25">
        <w:rPr>
          <w:rFonts w:ascii="Arial" w:eastAsia="Arial" w:hAnsi="Arial" w:cs="Arial"/>
          <w:i/>
        </w:rPr>
        <w:t>it</w:t>
      </w:r>
      <w:proofErr w:type="spellEnd"/>
      <w:r w:rsidRPr="00457B25">
        <w:rPr>
          <w:rFonts w:ascii="Arial" w:eastAsia="Arial" w:hAnsi="Arial" w:cs="Arial"/>
          <w:i/>
        </w:rPr>
        <w:t xml:space="preserve"> </w:t>
      </w:r>
      <w:proofErr w:type="spellStart"/>
      <w:r w:rsidRPr="00457B25">
        <w:rPr>
          <w:rFonts w:ascii="Arial" w:eastAsia="Arial" w:hAnsi="Arial" w:cs="Arial"/>
          <w:i/>
        </w:rPr>
        <w:t>can</w:t>
      </w:r>
      <w:proofErr w:type="spellEnd"/>
      <w:r w:rsidRPr="00457B25">
        <w:rPr>
          <w:rFonts w:ascii="Arial" w:eastAsia="Arial" w:hAnsi="Arial" w:cs="Arial"/>
          <w:i/>
        </w:rPr>
        <w:t xml:space="preserve"> </w:t>
      </w:r>
      <w:proofErr w:type="spellStart"/>
      <w:r w:rsidRPr="00457B25">
        <w:rPr>
          <w:rFonts w:ascii="Arial" w:eastAsia="Arial" w:hAnsi="Arial" w:cs="Arial"/>
          <w:i/>
        </w:rPr>
        <w:t>be</w:t>
      </w:r>
      <w:proofErr w:type="spellEnd"/>
      <w:r w:rsidRPr="00457B25">
        <w:rPr>
          <w:rFonts w:ascii="Arial" w:eastAsia="Arial" w:hAnsi="Arial" w:cs="Arial"/>
          <w:i/>
        </w:rPr>
        <w:t xml:space="preserve"> </w:t>
      </w:r>
      <w:proofErr w:type="spellStart"/>
      <w:r w:rsidRPr="00457B25">
        <w:rPr>
          <w:rFonts w:ascii="Arial" w:eastAsia="Arial" w:hAnsi="Arial" w:cs="Arial"/>
          <w:i/>
        </w:rPr>
        <w:t>seen</w:t>
      </w:r>
      <w:proofErr w:type="spellEnd"/>
      <w:r w:rsidRPr="00457B25">
        <w:rPr>
          <w:rFonts w:ascii="Arial" w:eastAsia="Arial" w:hAnsi="Arial" w:cs="Arial"/>
          <w:i/>
        </w:rPr>
        <w:t xml:space="preserve"> </w:t>
      </w:r>
      <w:proofErr w:type="spellStart"/>
      <w:r w:rsidRPr="00457B25">
        <w:rPr>
          <w:rFonts w:ascii="Arial" w:eastAsia="Arial" w:hAnsi="Arial" w:cs="Arial"/>
          <w:i/>
        </w:rPr>
        <w:t>that</w:t>
      </w:r>
      <w:proofErr w:type="spellEnd"/>
      <w:r w:rsidRPr="00457B25">
        <w:rPr>
          <w:rFonts w:ascii="Arial" w:eastAsia="Arial" w:hAnsi="Arial" w:cs="Arial"/>
          <w:i/>
        </w:rPr>
        <w:t xml:space="preserve">: </w:t>
      </w:r>
      <w:proofErr w:type="spellStart"/>
      <w:r w:rsidRPr="00457B25">
        <w:rPr>
          <w:rFonts w:ascii="Arial" w:eastAsia="Arial" w:hAnsi="Arial" w:cs="Arial"/>
          <w:i/>
        </w:rPr>
        <w:t>Parents</w:t>
      </w:r>
      <w:proofErr w:type="spellEnd"/>
      <w:r w:rsidRPr="00457B25">
        <w:rPr>
          <w:rFonts w:ascii="Arial" w:eastAsia="Arial" w:hAnsi="Arial" w:cs="Arial"/>
          <w:i/>
        </w:rPr>
        <w:t xml:space="preserve"> </w:t>
      </w:r>
      <w:proofErr w:type="spellStart"/>
      <w:r w:rsidRPr="00457B25">
        <w:rPr>
          <w:rFonts w:ascii="Arial" w:eastAsia="Arial" w:hAnsi="Arial" w:cs="Arial"/>
          <w:i/>
        </w:rPr>
        <w:t>play</w:t>
      </w:r>
      <w:proofErr w:type="spellEnd"/>
      <w:r w:rsidRPr="00457B25">
        <w:rPr>
          <w:rFonts w:ascii="Arial" w:eastAsia="Arial" w:hAnsi="Arial" w:cs="Arial"/>
          <w:i/>
        </w:rPr>
        <w:t xml:space="preserve"> </w:t>
      </w:r>
      <w:proofErr w:type="spellStart"/>
      <w:r w:rsidRPr="00457B25">
        <w:rPr>
          <w:rFonts w:ascii="Arial" w:eastAsia="Arial" w:hAnsi="Arial" w:cs="Arial"/>
          <w:i/>
        </w:rPr>
        <w:t>the</w:t>
      </w:r>
      <w:proofErr w:type="spellEnd"/>
      <w:r w:rsidRPr="00457B25">
        <w:rPr>
          <w:rFonts w:ascii="Arial" w:eastAsia="Arial" w:hAnsi="Arial" w:cs="Arial"/>
          <w:i/>
        </w:rPr>
        <w:t xml:space="preserve"> </w:t>
      </w:r>
      <w:proofErr w:type="spellStart"/>
      <w:r w:rsidRPr="00457B25">
        <w:rPr>
          <w:rFonts w:ascii="Arial" w:eastAsia="Arial" w:hAnsi="Arial" w:cs="Arial"/>
          <w:i/>
        </w:rPr>
        <w:t>role</w:t>
      </w:r>
      <w:proofErr w:type="spellEnd"/>
      <w:r w:rsidRPr="00457B25">
        <w:rPr>
          <w:rFonts w:ascii="Arial" w:eastAsia="Arial" w:hAnsi="Arial" w:cs="Arial"/>
          <w:i/>
        </w:rPr>
        <w:t xml:space="preserve"> </w:t>
      </w:r>
      <w:proofErr w:type="spellStart"/>
      <w:r w:rsidRPr="00457B25">
        <w:rPr>
          <w:rFonts w:ascii="Arial" w:eastAsia="Arial" w:hAnsi="Arial" w:cs="Arial"/>
          <w:i/>
        </w:rPr>
        <w:t>of</w:t>
      </w:r>
      <w:proofErr w:type="spellEnd"/>
      <w:r w:rsidRPr="00457B25">
        <w:rPr>
          <w:rFonts w:ascii="Arial" w:eastAsia="Arial" w:hAnsi="Arial" w:cs="Arial"/>
          <w:i/>
        </w:rPr>
        <w:t xml:space="preserve"> </w:t>
      </w:r>
      <w:proofErr w:type="spellStart"/>
      <w:r w:rsidRPr="00457B25">
        <w:rPr>
          <w:rFonts w:ascii="Arial" w:eastAsia="Arial" w:hAnsi="Arial" w:cs="Arial"/>
          <w:i/>
        </w:rPr>
        <w:t>primary</w:t>
      </w:r>
      <w:proofErr w:type="spellEnd"/>
      <w:r w:rsidRPr="00457B25">
        <w:rPr>
          <w:rFonts w:ascii="Arial" w:eastAsia="Arial" w:hAnsi="Arial" w:cs="Arial"/>
          <w:i/>
        </w:rPr>
        <w:t xml:space="preserve"> </w:t>
      </w:r>
      <w:proofErr w:type="spellStart"/>
      <w:r w:rsidRPr="00457B25">
        <w:rPr>
          <w:rFonts w:ascii="Arial" w:eastAsia="Arial" w:hAnsi="Arial" w:cs="Arial"/>
          <w:i/>
        </w:rPr>
        <w:t>educators</w:t>
      </w:r>
      <w:proofErr w:type="spellEnd"/>
      <w:r w:rsidRPr="00457B25">
        <w:rPr>
          <w:rFonts w:ascii="Arial" w:eastAsia="Arial" w:hAnsi="Arial" w:cs="Arial"/>
          <w:i/>
        </w:rPr>
        <w:t xml:space="preserve"> </w:t>
      </w:r>
      <w:proofErr w:type="spellStart"/>
      <w:r w:rsidRPr="00457B25">
        <w:rPr>
          <w:rFonts w:ascii="Arial" w:eastAsia="Arial" w:hAnsi="Arial" w:cs="Arial"/>
          <w:i/>
        </w:rPr>
        <w:t>for</w:t>
      </w:r>
      <w:proofErr w:type="spellEnd"/>
      <w:r w:rsidRPr="00457B25">
        <w:rPr>
          <w:rFonts w:ascii="Arial" w:eastAsia="Arial" w:hAnsi="Arial" w:cs="Arial"/>
          <w:i/>
        </w:rPr>
        <w:t xml:space="preserve"> </w:t>
      </w:r>
      <w:proofErr w:type="spellStart"/>
      <w:r w:rsidRPr="00457B25">
        <w:rPr>
          <w:rFonts w:ascii="Arial" w:eastAsia="Arial" w:hAnsi="Arial" w:cs="Arial"/>
          <w:i/>
        </w:rPr>
        <w:t>children</w:t>
      </w:r>
      <w:proofErr w:type="spellEnd"/>
      <w:r w:rsidRPr="00457B25">
        <w:rPr>
          <w:rFonts w:ascii="Arial" w:eastAsia="Arial" w:hAnsi="Arial" w:cs="Arial"/>
          <w:i/>
        </w:rPr>
        <w:t xml:space="preserve">. </w:t>
      </w:r>
      <w:proofErr w:type="spellStart"/>
      <w:r w:rsidRPr="00457B25">
        <w:rPr>
          <w:rFonts w:ascii="Arial" w:eastAsia="Arial" w:hAnsi="Arial" w:cs="Arial"/>
          <w:i/>
        </w:rPr>
        <w:t>Parents</w:t>
      </w:r>
      <w:proofErr w:type="spellEnd"/>
      <w:r w:rsidRPr="00457B25">
        <w:rPr>
          <w:rFonts w:ascii="Arial" w:eastAsia="Arial" w:hAnsi="Arial" w:cs="Arial"/>
          <w:i/>
        </w:rPr>
        <w:t xml:space="preserve"> </w:t>
      </w:r>
      <w:proofErr w:type="spellStart"/>
      <w:r w:rsidRPr="00457B25">
        <w:rPr>
          <w:rFonts w:ascii="Arial" w:eastAsia="Arial" w:hAnsi="Arial" w:cs="Arial"/>
          <w:i/>
        </w:rPr>
        <w:t>also</w:t>
      </w:r>
      <w:proofErr w:type="spellEnd"/>
      <w:r w:rsidRPr="00457B25">
        <w:rPr>
          <w:rFonts w:ascii="Arial" w:eastAsia="Arial" w:hAnsi="Arial" w:cs="Arial"/>
          <w:i/>
        </w:rPr>
        <w:t xml:space="preserve"> </w:t>
      </w:r>
      <w:proofErr w:type="spellStart"/>
      <w:r w:rsidRPr="00457B25">
        <w:rPr>
          <w:rFonts w:ascii="Arial" w:eastAsia="Arial" w:hAnsi="Arial" w:cs="Arial"/>
          <w:i/>
        </w:rPr>
        <w:t>play</w:t>
      </w:r>
      <w:proofErr w:type="spellEnd"/>
      <w:r w:rsidRPr="00457B25">
        <w:rPr>
          <w:rFonts w:ascii="Arial" w:eastAsia="Arial" w:hAnsi="Arial" w:cs="Arial"/>
          <w:i/>
        </w:rPr>
        <w:t xml:space="preserve"> a </w:t>
      </w:r>
      <w:proofErr w:type="spellStart"/>
      <w:r w:rsidRPr="00457B25">
        <w:rPr>
          <w:rFonts w:ascii="Arial" w:eastAsia="Arial" w:hAnsi="Arial" w:cs="Arial"/>
          <w:i/>
        </w:rPr>
        <w:t>role</w:t>
      </w:r>
      <w:proofErr w:type="spellEnd"/>
      <w:r w:rsidRPr="00457B25">
        <w:rPr>
          <w:rFonts w:ascii="Arial" w:eastAsia="Arial" w:hAnsi="Arial" w:cs="Arial"/>
          <w:i/>
        </w:rPr>
        <w:t xml:space="preserve"> as </w:t>
      </w:r>
      <w:proofErr w:type="spellStart"/>
      <w:r w:rsidRPr="00457B25">
        <w:rPr>
          <w:rFonts w:ascii="Arial" w:eastAsia="Arial" w:hAnsi="Arial" w:cs="Arial"/>
          <w:i/>
        </w:rPr>
        <w:t>teachers</w:t>
      </w:r>
      <w:proofErr w:type="spellEnd"/>
      <w:r w:rsidRPr="00457B25">
        <w:rPr>
          <w:rFonts w:ascii="Arial" w:eastAsia="Arial" w:hAnsi="Arial" w:cs="Arial"/>
          <w:i/>
        </w:rPr>
        <w:t xml:space="preserve"> </w:t>
      </w:r>
      <w:proofErr w:type="spellStart"/>
      <w:r w:rsidRPr="00457B25">
        <w:rPr>
          <w:rFonts w:ascii="Arial" w:eastAsia="Arial" w:hAnsi="Arial" w:cs="Arial"/>
          <w:i/>
        </w:rPr>
        <w:t>for</w:t>
      </w:r>
      <w:proofErr w:type="spellEnd"/>
      <w:r w:rsidRPr="00457B25">
        <w:rPr>
          <w:rFonts w:ascii="Arial" w:eastAsia="Arial" w:hAnsi="Arial" w:cs="Arial"/>
          <w:i/>
        </w:rPr>
        <w:t xml:space="preserve"> </w:t>
      </w:r>
      <w:proofErr w:type="spellStart"/>
      <w:r w:rsidRPr="00457B25">
        <w:rPr>
          <w:rFonts w:ascii="Arial" w:eastAsia="Arial" w:hAnsi="Arial" w:cs="Arial"/>
          <w:i/>
        </w:rPr>
        <w:t>children</w:t>
      </w:r>
      <w:proofErr w:type="spellEnd"/>
      <w:r w:rsidRPr="00457B25">
        <w:rPr>
          <w:rFonts w:ascii="Arial" w:eastAsia="Arial" w:hAnsi="Arial" w:cs="Arial"/>
          <w:i/>
        </w:rPr>
        <w:t xml:space="preserve"> in </w:t>
      </w:r>
      <w:proofErr w:type="spellStart"/>
      <w:r w:rsidRPr="00457B25">
        <w:rPr>
          <w:rFonts w:ascii="Arial" w:eastAsia="Arial" w:hAnsi="Arial" w:cs="Arial"/>
          <w:i/>
        </w:rPr>
        <w:t>understanding</w:t>
      </w:r>
      <w:proofErr w:type="spellEnd"/>
      <w:r w:rsidRPr="00457B25">
        <w:rPr>
          <w:rFonts w:ascii="Arial" w:eastAsia="Arial" w:hAnsi="Arial" w:cs="Arial"/>
          <w:i/>
        </w:rPr>
        <w:t xml:space="preserve"> </w:t>
      </w:r>
      <w:proofErr w:type="spellStart"/>
      <w:r w:rsidRPr="00457B25">
        <w:rPr>
          <w:rFonts w:ascii="Arial" w:eastAsia="Arial" w:hAnsi="Arial" w:cs="Arial"/>
          <w:i/>
        </w:rPr>
        <w:t>and</w:t>
      </w:r>
      <w:proofErr w:type="spellEnd"/>
      <w:r w:rsidRPr="00457B25">
        <w:rPr>
          <w:rFonts w:ascii="Arial" w:eastAsia="Arial" w:hAnsi="Arial" w:cs="Arial"/>
          <w:i/>
        </w:rPr>
        <w:t xml:space="preserve"> </w:t>
      </w:r>
      <w:proofErr w:type="spellStart"/>
      <w:r w:rsidRPr="00457B25">
        <w:rPr>
          <w:rFonts w:ascii="Arial" w:eastAsia="Arial" w:hAnsi="Arial" w:cs="Arial"/>
          <w:i/>
        </w:rPr>
        <w:t>sorting</w:t>
      </w:r>
      <w:proofErr w:type="spellEnd"/>
      <w:r w:rsidRPr="00457B25">
        <w:rPr>
          <w:rFonts w:ascii="Arial" w:eastAsia="Arial" w:hAnsi="Arial" w:cs="Arial"/>
          <w:i/>
        </w:rPr>
        <w:t xml:space="preserve"> </w:t>
      </w:r>
      <w:proofErr w:type="spellStart"/>
      <w:r w:rsidRPr="00457B25">
        <w:rPr>
          <w:rFonts w:ascii="Arial" w:eastAsia="Arial" w:hAnsi="Arial" w:cs="Arial"/>
          <w:i/>
        </w:rPr>
        <w:t>out</w:t>
      </w:r>
      <w:proofErr w:type="spellEnd"/>
      <w:r w:rsidRPr="00457B25">
        <w:rPr>
          <w:rFonts w:ascii="Arial" w:eastAsia="Arial" w:hAnsi="Arial" w:cs="Arial"/>
          <w:i/>
        </w:rPr>
        <w:t xml:space="preserve"> </w:t>
      </w:r>
      <w:proofErr w:type="spellStart"/>
      <w:r w:rsidRPr="00457B25">
        <w:rPr>
          <w:rFonts w:ascii="Arial" w:eastAsia="Arial" w:hAnsi="Arial" w:cs="Arial"/>
          <w:i/>
        </w:rPr>
        <w:t>the</w:t>
      </w:r>
      <w:proofErr w:type="spellEnd"/>
      <w:r w:rsidRPr="00457B25">
        <w:rPr>
          <w:rFonts w:ascii="Arial" w:eastAsia="Arial" w:hAnsi="Arial" w:cs="Arial"/>
          <w:i/>
        </w:rPr>
        <w:t xml:space="preserve"> </w:t>
      </w:r>
      <w:proofErr w:type="spellStart"/>
      <w:r w:rsidRPr="00457B25">
        <w:rPr>
          <w:rFonts w:ascii="Arial" w:eastAsia="Arial" w:hAnsi="Arial" w:cs="Arial"/>
          <w:i/>
        </w:rPr>
        <w:t>understanding</w:t>
      </w:r>
      <w:proofErr w:type="spellEnd"/>
      <w:r w:rsidRPr="00457B25">
        <w:rPr>
          <w:rFonts w:ascii="Arial" w:eastAsia="Arial" w:hAnsi="Arial" w:cs="Arial"/>
          <w:i/>
        </w:rPr>
        <w:t xml:space="preserve"> </w:t>
      </w:r>
      <w:proofErr w:type="spellStart"/>
      <w:r w:rsidRPr="00457B25">
        <w:rPr>
          <w:rFonts w:ascii="Arial" w:eastAsia="Arial" w:hAnsi="Arial" w:cs="Arial"/>
          <w:i/>
        </w:rPr>
        <w:t>of</w:t>
      </w:r>
      <w:proofErr w:type="spellEnd"/>
      <w:r w:rsidRPr="00457B25">
        <w:rPr>
          <w:rFonts w:ascii="Arial" w:eastAsia="Arial" w:hAnsi="Arial" w:cs="Arial"/>
          <w:i/>
        </w:rPr>
        <w:t xml:space="preserve"> </w:t>
      </w:r>
      <w:proofErr w:type="spellStart"/>
      <w:r w:rsidRPr="00457B25">
        <w:rPr>
          <w:rFonts w:ascii="Arial" w:eastAsia="Arial" w:hAnsi="Arial" w:cs="Arial"/>
          <w:i/>
        </w:rPr>
        <w:t>good</w:t>
      </w:r>
      <w:proofErr w:type="spellEnd"/>
      <w:r w:rsidRPr="00457B25">
        <w:rPr>
          <w:rFonts w:ascii="Arial" w:eastAsia="Arial" w:hAnsi="Arial" w:cs="Arial"/>
          <w:i/>
        </w:rPr>
        <w:t xml:space="preserve"> </w:t>
      </w:r>
      <w:proofErr w:type="spellStart"/>
      <w:r w:rsidRPr="00457B25">
        <w:rPr>
          <w:rFonts w:ascii="Arial" w:eastAsia="Arial" w:hAnsi="Arial" w:cs="Arial"/>
          <w:i/>
        </w:rPr>
        <w:t>and</w:t>
      </w:r>
      <w:proofErr w:type="spellEnd"/>
      <w:r w:rsidRPr="00457B25">
        <w:rPr>
          <w:rFonts w:ascii="Arial" w:eastAsia="Arial" w:hAnsi="Arial" w:cs="Arial"/>
          <w:i/>
        </w:rPr>
        <w:t xml:space="preserve"> </w:t>
      </w:r>
      <w:proofErr w:type="spellStart"/>
      <w:r w:rsidRPr="00457B25">
        <w:rPr>
          <w:rFonts w:ascii="Arial" w:eastAsia="Arial" w:hAnsi="Arial" w:cs="Arial"/>
          <w:i/>
        </w:rPr>
        <w:t>right</w:t>
      </w:r>
      <w:proofErr w:type="spellEnd"/>
      <w:r w:rsidRPr="00457B25">
        <w:rPr>
          <w:rFonts w:ascii="Arial" w:eastAsia="Arial" w:hAnsi="Arial" w:cs="Arial"/>
          <w:i/>
        </w:rPr>
        <w:t xml:space="preserve"> sex </w:t>
      </w:r>
      <w:proofErr w:type="spellStart"/>
      <w:r w:rsidRPr="00457B25">
        <w:rPr>
          <w:rFonts w:ascii="Arial" w:eastAsia="Arial" w:hAnsi="Arial" w:cs="Arial"/>
          <w:i/>
        </w:rPr>
        <w:t>so</w:t>
      </w:r>
      <w:proofErr w:type="spellEnd"/>
      <w:r w:rsidRPr="00457B25">
        <w:rPr>
          <w:rFonts w:ascii="Arial" w:eastAsia="Arial" w:hAnsi="Arial" w:cs="Arial"/>
          <w:i/>
        </w:rPr>
        <w:t xml:space="preserve"> </w:t>
      </w:r>
      <w:proofErr w:type="spellStart"/>
      <w:r w:rsidRPr="00457B25">
        <w:rPr>
          <w:rFonts w:ascii="Arial" w:eastAsia="Arial" w:hAnsi="Arial" w:cs="Arial"/>
          <w:i/>
        </w:rPr>
        <w:t>that</w:t>
      </w:r>
      <w:proofErr w:type="spellEnd"/>
      <w:r w:rsidRPr="00457B25">
        <w:rPr>
          <w:rFonts w:ascii="Arial" w:eastAsia="Arial" w:hAnsi="Arial" w:cs="Arial"/>
          <w:i/>
        </w:rPr>
        <w:t xml:space="preserve"> in </w:t>
      </w:r>
      <w:proofErr w:type="spellStart"/>
      <w:r w:rsidRPr="00457B25">
        <w:rPr>
          <w:rFonts w:ascii="Arial" w:eastAsia="Arial" w:hAnsi="Arial" w:cs="Arial"/>
          <w:i/>
        </w:rPr>
        <w:t>their</w:t>
      </w:r>
      <w:proofErr w:type="spellEnd"/>
      <w:r w:rsidRPr="00457B25">
        <w:rPr>
          <w:rFonts w:ascii="Arial" w:eastAsia="Arial" w:hAnsi="Arial" w:cs="Arial"/>
          <w:i/>
        </w:rPr>
        <w:t xml:space="preserve"> </w:t>
      </w:r>
      <w:proofErr w:type="spellStart"/>
      <w:r w:rsidRPr="00457B25">
        <w:rPr>
          <w:rFonts w:ascii="Arial" w:eastAsia="Arial" w:hAnsi="Arial" w:cs="Arial"/>
          <w:i/>
        </w:rPr>
        <w:t>daily</w:t>
      </w:r>
      <w:proofErr w:type="spellEnd"/>
      <w:r w:rsidRPr="00457B25">
        <w:rPr>
          <w:rFonts w:ascii="Arial" w:eastAsia="Arial" w:hAnsi="Arial" w:cs="Arial"/>
          <w:i/>
        </w:rPr>
        <w:t xml:space="preserve"> </w:t>
      </w:r>
      <w:proofErr w:type="spellStart"/>
      <w:r w:rsidRPr="00457B25">
        <w:rPr>
          <w:rFonts w:ascii="Arial" w:eastAsia="Arial" w:hAnsi="Arial" w:cs="Arial"/>
          <w:i/>
        </w:rPr>
        <w:t>life</w:t>
      </w:r>
      <w:proofErr w:type="spellEnd"/>
      <w:r w:rsidRPr="00457B25">
        <w:rPr>
          <w:rFonts w:ascii="Arial" w:eastAsia="Arial" w:hAnsi="Arial" w:cs="Arial"/>
          <w:i/>
        </w:rPr>
        <w:t xml:space="preserve"> </w:t>
      </w:r>
      <w:proofErr w:type="spellStart"/>
      <w:r w:rsidRPr="00457B25">
        <w:rPr>
          <w:rFonts w:ascii="Arial" w:eastAsia="Arial" w:hAnsi="Arial" w:cs="Arial"/>
          <w:i/>
        </w:rPr>
        <w:t>they</w:t>
      </w:r>
      <w:proofErr w:type="spellEnd"/>
      <w:r w:rsidRPr="00457B25">
        <w:rPr>
          <w:rFonts w:ascii="Arial" w:eastAsia="Arial" w:hAnsi="Arial" w:cs="Arial"/>
          <w:i/>
        </w:rPr>
        <w:t xml:space="preserve"> are </w:t>
      </w:r>
      <w:proofErr w:type="spellStart"/>
      <w:r w:rsidRPr="00457B25">
        <w:rPr>
          <w:rFonts w:ascii="Arial" w:eastAsia="Arial" w:hAnsi="Arial" w:cs="Arial"/>
          <w:i/>
        </w:rPr>
        <w:t>able</w:t>
      </w:r>
      <w:proofErr w:type="spellEnd"/>
      <w:r w:rsidRPr="00457B25">
        <w:rPr>
          <w:rFonts w:ascii="Arial" w:eastAsia="Arial" w:hAnsi="Arial" w:cs="Arial"/>
          <w:i/>
        </w:rPr>
        <w:t xml:space="preserve"> </w:t>
      </w:r>
      <w:proofErr w:type="spellStart"/>
      <w:r w:rsidRPr="00457B25">
        <w:rPr>
          <w:rFonts w:ascii="Arial" w:eastAsia="Arial" w:hAnsi="Arial" w:cs="Arial"/>
          <w:i/>
        </w:rPr>
        <w:t>to</w:t>
      </w:r>
      <w:proofErr w:type="spellEnd"/>
      <w:r w:rsidRPr="00457B25">
        <w:rPr>
          <w:rFonts w:ascii="Arial" w:eastAsia="Arial" w:hAnsi="Arial" w:cs="Arial"/>
          <w:i/>
        </w:rPr>
        <w:t xml:space="preserve"> </w:t>
      </w:r>
      <w:proofErr w:type="spellStart"/>
      <w:r w:rsidRPr="00457B25">
        <w:rPr>
          <w:rFonts w:ascii="Arial" w:eastAsia="Arial" w:hAnsi="Arial" w:cs="Arial"/>
          <w:i/>
        </w:rPr>
        <w:t>distinguish</w:t>
      </w:r>
      <w:proofErr w:type="spellEnd"/>
      <w:r w:rsidRPr="00457B25">
        <w:rPr>
          <w:rFonts w:ascii="Arial" w:eastAsia="Arial" w:hAnsi="Arial" w:cs="Arial"/>
          <w:i/>
        </w:rPr>
        <w:t xml:space="preserve"> </w:t>
      </w:r>
      <w:proofErr w:type="spellStart"/>
      <w:r w:rsidRPr="00457B25">
        <w:rPr>
          <w:rFonts w:ascii="Arial" w:eastAsia="Arial" w:hAnsi="Arial" w:cs="Arial"/>
          <w:i/>
        </w:rPr>
        <w:t>between</w:t>
      </w:r>
      <w:proofErr w:type="spellEnd"/>
      <w:r w:rsidRPr="00457B25">
        <w:rPr>
          <w:rFonts w:ascii="Arial" w:eastAsia="Arial" w:hAnsi="Arial" w:cs="Arial"/>
          <w:i/>
        </w:rPr>
        <w:t xml:space="preserve"> </w:t>
      </w:r>
      <w:proofErr w:type="spellStart"/>
      <w:r w:rsidRPr="00457B25">
        <w:rPr>
          <w:rFonts w:ascii="Arial" w:eastAsia="Arial" w:hAnsi="Arial" w:cs="Arial"/>
          <w:i/>
        </w:rPr>
        <w:t>what</w:t>
      </w:r>
      <w:proofErr w:type="spellEnd"/>
      <w:r w:rsidRPr="00457B25">
        <w:rPr>
          <w:rFonts w:ascii="Arial" w:eastAsia="Arial" w:hAnsi="Arial" w:cs="Arial"/>
          <w:i/>
        </w:rPr>
        <w:t xml:space="preserve"> </w:t>
      </w:r>
      <w:proofErr w:type="spellStart"/>
      <w:r w:rsidRPr="00457B25">
        <w:rPr>
          <w:rFonts w:ascii="Arial" w:eastAsia="Arial" w:hAnsi="Arial" w:cs="Arial"/>
          <w:i/>
        </w:rPr>
        <w:t>is</w:t>
      </w:r>
      <w:proofErr w:type="spellEnd"/>
      <w:r w:rsidRPr="00457B25">
        <w:rPr>
          <w:rFonts w:ascii="Arial" w:eastAsia="Arial" w:hAnsi="Arial" w:cs="Arial"/>
          <w:i/>
        </w:rPr>
        <w:t xml:space="preserve"> </w:t>
      </w:r>
      <w:proofErr w:type="spellStart"/>
      <w:r w:rsidRPr="00457B25">
        <w:rPr>
          <w:rFonts w:ascii="Arial" w:eastAsia="Arial" w:hAnsi="Arial" w:cs="Arial"/>
          <w:i/>
        </w:rPr>
        <w:t>good</w:t>
      </w:r>
      <w:proofErr w:type="spellEnd"/>
      <w:r w:rsidRPr="00457B25">
        <w:rPr>
          <w:rFonts w:ascii="Arial" w:eastAsia="Arial" w:hAnsi="Arial" w:cs="Arial"/>
          <w:i/>
        </w:rPr>
        <w:t xml:space="preserve"> </w:t>
      </w:r>
      <w:proofErr w:type="spellStart"/>
      <w:r w:rsidRPr="00457B25">
        <w:rPr>
          <w:rFonts w:ascii="Arial" w:eastAsia="Arial" w:hAnsi="Arial" w:cs="Arial"/>
          <w:i/>
        </w:rPr>
        <w:t>and</w:t>
      </w:r>
      <w:proofErr w:type="spellEnd"/>
      <w:r w:rsidRPr="00457B25">
        <w:rPr>
          <w:rFonts w:ascii="Arial" w:eastAsia="Arial" w:hAnsi="Arial" w:cs="Arial"/>
          <w:i/>
        </w:rPr>
        <w:t xml:space="preserve"> </w:t>
      </w:r>
      <w:proofErr w:type="spellStart"/>
      <w:r w:rsidRPr="00457B25">
        <w:rPr>
          <w:rFonts w:ascii="Arial" w:eastAsia="Arial" w:hAnsi="Arial" w:cs="Arial"/>
          <w:i/>
        </w:rPr>
        <w:t>right</w:t>
      </w:r>
      <w:proofErr w:type="spellEnd"/>
      <w:r w:rsidRPr="00457B25">
        <w:rPr>
          <w:rFonts w:ascii="Arial" w:eastAsia="Arial" w:hAnsi="Arial" w:cs="Arial"/>
          <w:i/>
        </w:rPr>
        <w:t xml:space="preserve">. The </w:t>
      </w:r>
      <w:proofErr w:type="spellStart"/>
      <w:r w:rsidRPr="00457B25">
        <w:rPr>
          <w:rFonts w:ascii="Arial" w:eastAsia="Arial" w:hAnsi="Arial" w:cs="Arial"/>
          <w:i/>
        </w:rPr>
        <w:t>next</w:t>
      </w:r>
      <w:proofErr w:type="spellEnd"/>
      <w:r w:rsidRPr="00457B25">
        <w:rPr>
          <w:rFonts w:ascii="Arial" w:eastAsia="Arial" w:hAnsi="Arial" w:cs="Arial"/>
          <w:i/>
        </w:rPr>
        <w:t xml:space="preserve"> </w:t>
      </w:r>
      <w:proofErr w:type="spellStart"/>
      <w:r w:rsidRPr="00457B25">
        <w:rPr>
          <w:rFonts w:ascii="Arial" w:eastAsia="Arial" w:hAnsi="Arial" w:cs="Arial"/>
          <w:i/>
        </w:rPr>
        <w:t>role</w:t>
      </w:r>
      <w:proofErr w:type="spellEnd"/>
      <w:r w:rsidRPr="00457B25">
        <w:rPr>
          <w:rFonts w:ascii="Arial" w:eastAsia="Arial" w:hAnsi="Arial" w:cs="Arial"/>
          <w:i/>
        </w:rPr>
        <w:t xml:space="preserve"> </w:t>
      </w:r>
      <w:proofErr w:type="spellStart"/>
      <w:r w:rsidRPr="00457B25">
        <w:rPr>
          <w:rFonts w:ascii="Arial" w:eastAsia="Arial" w:hAnsi="Arial" w:cs="Arial"/>
          <w:i/>
        </w:rPr>
        <w:t>of</w:t>
      </w:r>
      <w:proofErr w:type="spellEnd"/>
      <w:r w:rsidRPr="00457B25">
        <w:rPr>
          <w:rFonts w:ascii="Arial" w:eastAsia="Arial" w:hAnsi="Arial" w:cs="Arial"/>
          <w:i/>
        </w:rPr>
        <w:t xml:space="preserve"> </w:t>
      </w:r>
      <w:proofErr w:type="spellStart"/>
      <w:r w:rsidRPr="00457B25">
        <w:rPr>
          <w:rFonts w:ascii="Arial" w:eastAsia="Arial" w:hAnsi="Arial" w:cs="Arial"/>
          <w:i/>
        </w:rPr>
        <w:t>parents</w:t>
      </w:r>
      <w:proofErr w:type="spellEnd"/>
      <w:r w:rsidRPr="00457B25">
        <w:rPr>
          <w:rFonts w:ascii="Arial" w:eastAsia="Arial" w:hAnsi="Arial" w:cs="Arial"/>
          <w:i/>
        </w:rPr>
        <w:t xml:space="preserve"> </w:t>
      </w:r>
      <w:proofErr w:type="spellStart"/>
      <w:r w:rsidRPr="00457B25">
        <w:rPr>
          <w:rFonts w:ascii="Arial" w:eastAsia="Arial" w:hAnsi="Arial" w:cs="Arial"/>
          <w:i/>
        </w:rPr>
        <w:t>is</w:t>
      </w:r>
      <w:proofErr w:type="spellEnd"/>
      <w:r w:rsidRPr="00457B25">
        <w:rPr>
          <w:rFonts w:ascii="Arial" w:eastAsia="Arial" w:hAnsi="Arial" w:cs="Arial"/>
          <w:i/>
        </w:rPr>
        <w:t xml:space="preserve"> as a </w:t>
      </w:r>
      <w:proofErr w:type="spellStart"/>
      <w:r w:rsidRPr="00457B25">
        <w:rPr>
          <w:rFonts w:ascii="Arial" w:eastAsia="Arial" w:hAnsi="Arial" w:cs="Arial"/>
          <w:i/>
        </w:rPr>
        <w:t>giver</w:t>
      </w:r>
      <w:proofErr w:type="spellEnd"/>
      <w:r w:rsidRPr="00457B25">
        <w:rPr>
          <w:rFonts w:ascii="Arial" w:eastAsia="Arial" w:hAnsi="Arial" w:cs="Arial"/>
          <w:i/>
        </w:rPr>
        <w:t xml:space="preserve"> </w:t>
      </w:r>
      <w:proofErr w:type="spellStart"/>
      <w:r w:rsidRPr="00457B25">
        <w:rPr>
          <w:rFonts w:ascii="Arial" w:eastAsia="Arial" w:hAnsi="Arial" w:cs="Arial"/>
          <w:i/>
        </w:rPr>
        <w:t>of</w:t>
      </w:r>
      <w:proofErr w:type="spellEnd"/>
      <w:r w:rsidRPr="00457B25">
        <w:rPr>
          <w:rFonts w:ascii="Arial" w:eastAsia="Arial" w:hAnsi="Arial" w:cs="Arial"/>
          <w:i/>
        </w:rPr>
        <w:t xml:space="preserve"> </w:t>
      </w:r>
      <w:proofErr w:type="spellStart"/>
      <w:r w:rsidRPr="00457B25">
        <w:rPr>
          <w:rFonts w:ascii="Arial" w:eastAsia="Arial" w:hAnsi="Arial" w:cs="Arial"/>
          <w:i/>
        </w:rPr>
        <w:t>direction</w:t>
      </w:r>
      <w:proofErr w:type="spellEnd"/>
      <w:r w:rsidRPr="00457B25">
        <w:rPr>
          <w:rFonts w:ascii="Arial" w:eastAsia="Arial" w:hAnsi="Arial" w:cs="Arial"/>
          <w:i/>
        </w:rPr>
        <w:t xml:space="preserve">. </w:t>
      </w:r>
      <w:proofErr w:type="spellStart"/>
      <w:r w:rsidRPr="00457B25">
        <w:rPr>
          <w:rFonts w:ascii="Arial" w:eastAsia="Arial" w:hAnsi="Arial" w:cs="Arial"/>
          <w:i/>
        </w:rPr>
        <w:t>Based</w:t>
      </w:r>
      <w:proofErr w:type="spellEnd"/>
      <w:r w:rsidRPr="00457B25">
        <w:rPr>
          <w:rFonts w:ascii="Arial" w:eastAsia="Arial" w:hAnsi="Arial" w:cs="Arial"/>
          <w:i/>
        </w:rPr>
        <w:t xml:space="preserve"> </w:t>
      </w:r>
      <w:proofErr w:type="spellStart"/>
      <w:r w:rsidRPr="00457B25">
        <w:rPr>
          <w:rFonts w:ascii="Arial" w:eastAsia="Arial" w:hAnsi="Arial" w:cs="Arial"/>
          <w:i/>
        </w:rPr>
        <w:t>on</w:t>
      </w:r>
      <w:proofErr w:type="spellEnd"/>
      <w:r w:rsidRPr="00457B25">
        <w:rPr>
          <w:rFonts w:ascii="Arial" w:eastAsia="Arial" w:hAnsi="Arial" w:cs="Arial"/>
          <w:i/>
        </w:rPr>
        <w:t xml:space="preserve"> </w:t>
      </w:r>
      <w:proofErr w:type="spellStart"/>
      <w:r w:rsidRPr="00457B25">
        <w:rPr>
          <w:rFonts w:ascii="Arial" w:eastAsia="Arial" w:hAnsi="Arial" w:cs="Arial"/>
          <w:i/>
        </w:rPr>
        <w:t>this</w:t>
      </w:r>
      <w:proofErr w:type="spellEnd"/>
      <w:r w:rsidRPr="00457B25">
        <w:rPr>
          <w:rFonts w:ascii="Arial" w:eastAsia="Arial" w:hAnsi="Arial" w:cs="Arial"/>
          <w:i/>
        </w:rPr>
        <w:t xml:space="preserve"> </w:t>
      </w:r>
      <w:proofErr w:type="spellStart"/>
      <w:r w:rsidRPr="00457B25">
        <w:rPr>
          <w:rFonts w:ascii="Arial" w:eastAsia="Arial" w:hAnsi="Arial" w:cs="Arial"/>
          <w:i/>
        </w:rPr>
        <w:t>description</w:t>
      </w:r>
      <w:proofErr w:type="spellEnd"/>
      <w:r w:rsidRPr="00457B25">
        <w:rPr>
          <w:rFonts w:ascii="Arial" w:eastAsia="Arial" w:hAnsi="Arial" w:cs="Arial"/>
          <w:i/>
        </w:rPr>
        <w:t xml:space="preserve"> </w:t>
      </w:r>
      <w:proofErr w:type="spellStart"/>
      <w:r w:rsidRPr="00457B25">
        <w:rPr>
          <w:rFonts w:ascii="Arial" w:eastAsia="Arial" w:hAnsi="Arial" w:cs="Arial"/>
          <w:i/>
        </w:rPr>
        <w:t>it</w:t>
      </w:r>
      <w:proofErr w:type="spellEnd"/>
      <w:r w:rsidRPr="00457B25">
        <w:rPr>
          <w:rFonts w:ascii="Arial" w:eastAsia="Arial" w:hAnsi="Arial" w:cs="Arial"/>
          <w:i/>
        </w:rPr>
        <w:t xml:space="preserve"> </w:t>
      </w:r>
      <w:proofErr w:type="spellStart"/>
      <w:r w:rsidRPr="00457B25">
        <w:rPr>
          <w:rFonts w:ascii="Arial" w:eastAsia="Arial" w:hAnsi="Arial" w:cs="Arial"/>
          <w:i/>
        </w:rPr>
        <w:t>can</w:t>
      </w:r>
      <w:proofErr w:type="spellEnd"/>
      <w:r w:rsidRPr="00457B25">
        <w:rPr>
          <w:rFonts w:ascii="Arial" w:eastAsia="Arial" w:hAnsi="Arial" w:cs="Arial"/>
          <w:i/>
        </w:rPr>
        <w:t xml:space="preserve"> </w:t>
      </w:r>
      <w:proofErr w:type="spellStart"/>
      <w:r w:rsidRPr="00457B25">
        <w:rPr>
          <w:rFonts w:ascii="Arial" w:eastAsia="Arial" w:hAnsi="Arial" w:cs="Arial"/>
          <w:i/>
        </w:rPr>
        <w:t>be</w:t>
      </w:r>
      <w:proofErr w:type="spellEnd"/>
      <w:r w:rsidRPr="00457B25">
        <w:rPr>
          <w:rFonts w:ascii="Arial" w:eastAsia="Arial" w:hAnsi="Arial" w:cs="Arial"/>
          <w:i/>
        </w:rPr>
        <w:t xml:space="preserve"> </w:t>
      </w:r>
      <w:proofErr w:type="spellStart"/>
      <w:r w:rsidRPr="00457B25">
        <w:rPr>
          <w:rFonts w:ascii="Arial" w:eastAsia="Arial" w:hAnsi="Arial" w:cs="Arial"/>
          <w:i/>
        </w:rPr>
        <w:t>concluded</w:t>
      </w:r>
      <w:proofErr w:type="spellEnd"/>
      <w:r w:rsidRPr="00457B25">
        <w:rPr>
          <w:rFonts w:ascii="Arial" w:eastAsia="Arial" w:hAnsi="Arial" w:cs="Arial"/>
          <w:i/>
        </w:rPr>
        <w:t xml:space="preserve"> </w:t>
      </w:r>
      <w:proofErr w:type="spellStart"/>
      <w:r w:rsidRPr="00457B25">
        <w:rPr>
          <w:rFonts w:ascii="Arial" w:eastAsia="Arial" w:hAnsi="Arial" w:cs="Arial"/>
          <w:i/>
        </w:rPr>
        <w:t>that</w:t>
      </w:r>
      <w:proofErr w:type="spellEnd"/>
      <w:r w:rsidRPr="00457B25">
        <w:rPr>
          <w:rFonts w:ascii="Arial" w:eastAsia="Arial" w:hAnsi="Arial" w:cs="Arial"/>
          <w:i/>
        </w:rPr>
        <w:t xml:space="preserve"> </w:t>
      </w:r>
      <w:proofErr w:type="spellStart"/>
      <w:r w:rsidRPr="00457B25">
        <w:rPr>
          <w:rFonts w:ascii="Arial" w:eastAsia="Arial" w:hAnsi="Arial" w:cs="Arial"/>
          <w:i/>
        </w:rPr>
        <w:t>parents</w:t>
      </w:r>
      <w:proofErr w:type="spellEnd"/>
      <w:r w:rsidRPr="00457B25">
        <w:rPr>
          <w:rFonts w:ascii="Arial" w:eastAsia="Arial" w:hAnsi="Arial" w:cs="Arial"/>
          <w:i/>
        </w:rPr>
        <w:t xml:space="preserve"> </w:t>
      </w:r>
      <w:proofErr w:type="spellStart"/>
      <w:r w:rsidRPr="00457B25">
        <w:rPr>
          <w:rFonts w:ascii="Arial" w:eastAsia="Arial" w:hAnsi="Arial" w:cs="Arial"/>
          <w:i/>
        </w:rPr>
        <w:t>have</w:t>
      </w:r>
      <w:proofErr w:type="spellEnd"/>
      <w:r w:rsidRPr="00457B25">
        <w:rPr>
          <w:rFonts w:ascii="Arial" w:eastAsia="Arial" w:hAnsi="Arial" w:cs="Arial"/>
          <w:i/>
        </w:rPr>
        <w:t xml:space="preserve"> a </w:t>
      </w:r>
      <w:proofErr w:type="spellStart"/>
      <w:r w:rsidRPr="00457B25">
        <w:rPr>
          <w:rFonts w:ascii="Arial" w:eastAsia="Arial" w:hAnsi="Arial" w:cs="Arial"/>
          <w:i/>
        </w:rPr>
        <w:t>very</w:t>
      </w:r>
      <w:proofErr w:type="spellEnd"/>
      <w:r w:rsidRPr="00457B25">
        <w:rPr>
          <w:rFonts w:ascii="Arial" w:eastAsia="Arial" w:hAnsi="Arial" w:cs="Arial"/>
          <w:i/>
        </w:rPr>
        <w:t xml:space="preserve"> vital </w:t>
      </w:r>
      <w:proofErr w:type="spellStart"/>
      <w:r w:rsidRPr="00457B25">
        <w:rPr>
          <w:rFonts w:ascii="Arial" w:eastAsia="Arial" w:hAnsi="Arial" w:cs="Arial"/>
          <w:i/>
        </w:rPr>
        <w:t>role</w:t>
      </w:r>
      <w:proofErr w:type="spellEnd"/>
      <w:r w:rsidRPr="00457B25">
        <w:rPr>
          <w:rFonts w:ascii="Arial" w:eastAsia="Arial" w:hAnsi="Arial" w:cs="Arial"/>
          <w:i/>
        </w:rPr>
        <w:t xml:space="preserve"> in </w:t>
      </w:r>
      <w:proofErr w:type="spellStart"/>
      <w:r w:rsidRPr="00457B25">
        <w:rPr>
          <w:rFonts w:ascii="Arial" w:eastAsia="Arial" w:hAnsi="Arial" w:cs="Arial"/>
          <w:i/>
        </w:rPr>
        <w:t>determining</w:t>
      </w:r>
      <w:proofErr w:type="spellEnd"/>
      <w:r w:rsidRPr="00457B25">
        <w:rPr>
          <w:rFonts w:ascii="Arial" w:eastAsia="Arial" w:hAnsi="Arial" w:cs="Arial"/>
          <w:i/>
        </w:rPr>
        <w:t xml:space="preserve"> </w:t>
      </w:r>
      <w:proofErr w:type="spellStart"/>
      <w:r w:rsidRPr="00457B25">
        <w:rPr>
          <w:rFonts w:ascii="Arial" w:eastAsia="Arial" w:hAnsi="Arial" w:cs="Arial"/>
          <w:i/>
        </w:rPr>
        <w:t>the</w:t>
      </w:r>
      <w:proofErr w:type="spellEnd"/>
      <w:r w:rsidRPr="00457B25">
        <w:rPr>
          <w:rFonts w:ascii="Arial" w:eastAsia="Arial" w:hAnsi="Arial" w:cs="Arial"/>
          <w:i/>
        </w:rPr>
        <w:t xml:space="preserve"> </w:t>
      </w:r>
      <w:proofErr w:type="spellStart"/>
      <w:r w:rsidRPr="00457B25">
        <w:rPr>
          <w:rFonts w:ascii="Arial" w:eastAsia="Arial" w:hAnsi="Arial" w:cs="Arial"/>
          <w:i/>
        </w:rPr>
        <w:t>direction</w:t>
      </w:r>
      <w:proofErr w:type="spellEnd"/>
      <w:r w:rsidRPr="00457B25">
        <w:rPr>
          <w:rFonts w:ascii="Arial" w:eastAsia="Arial" w:hAnsi="Arial" w:cs="Arial"/>
          <w:i/>
        </w:rPr>
        <w:t xml:space="preserve"> </w:t>
      </w:r>
      <w:proofErr w:type="spellStart"/>
      <w:r w:rsidRPr="00457B25">
        <w:rPr>
          <w:rFonts w:ascii="Arial" w:eastAsia="Arial" w:hAnsi="Arial" w:cs="Arial"/>
          <w:i/>
        </w:rPr>
        <w:t>and</w:t>
      </w:r>
      <w:proofErr w:type="spellEnd"/>
      <w:r w:rsidRPr="00457B25">
        <w:rPr>
          <w:rFonts w:ascii="Arial" w:eastAsia="Arial" w:hAnsi="Arial" w:cs="Arial"/>
          <w:i/>
        </w:rPr>
        <w:t xml:space="preserve"> </w:t>
      </w:r>
      <w:proofErr w:type="spellStart"/>
      <w:r w:rsidRPr="00457B25">
        <w:rPr>
          <w:rFonts w:ascii="Arial" w:eastAsia="Arial" w:hAnsi="Arial" w:cs="Arial"/>
          <w:i/>
        </w:rPr>
        <w:t>goals</w:t>
      </w:r>
      <w:proofErr w:type="spellEnd"/>
      <w:r w:rsidRPr="00457B25">
        <w:rPr>
          <w:rFonts w:ascii="Arial" w:eastAsia="Arial" w:hAnsi="Arial" w:cs="Arial"/>
          <w:i/>
        </w:rPr>
        <w:t xml:space="preserve"> </w:t>
      </w:r>
      <w:proofErr w:type="spellStart"/>
      <w:r w:rsidRPr="00457B25">
        <w:rPr>
          <w:rFonts w:ascii="Arial" w:eastAsia="Arial" w:hAnsi="Arial" w:cs="Arial"/>
          <w:i/>
        </w:rPr>
        <w:t>of</w:t>
      </w:r>
      <w:proofErr w:type="spellEnd"/>
      <w:r w:rsidRPr="00457B25">
        <w:rPr>
          <w:rFonts w:ascii="Arial" w:eastAsia="Arial" w:hAnsi="Arial" w:cs="Arial"/>
          <w:i/>
        </w:rPr>
        <w:t xml:space="preserve"> </w:t>
      </w:r>
      <w:proofErr w:type="spellStart"/>
      <w:r w:rsidRPr="00457B25">
        <w:rPr>
          <w:rFonts w:ascii="Arial" w:eastAsia="Arial" w:hAnsi="Arial" w:cs="Arial"/>
          <w:i/>
        </w:rPr>
        <w:t>children</w:t>
      </w:r>
      <w:proofErr w:type="spellEnd"/>
      <w:r w:rsidRPr="00457B25">
        <w:rPr>
          <w:rFonts w:ascii="Arial" w:eastAsia="Arial" w:hAnsi="Arial" w:cs="Arial"/>
          <w:i/>
        </w:rPr>
        <w:t>.</w:t>
      </w:r>
    </w:p>
    <w:p w14:paraId="640A4514" w14:textId="77777777" w:rsidR="00457B25" w:rsidRDefault="00457B25">
      <w:pPr>
        <w:spacing w:after="0"/>
        <w:jc w:val="both"/>
        <w:rPr>
          <w:rFonts w:ascii="Arial" w:eastAsia="Arial" w:hAnsi="Arial" w:cs="Arial"/>
          <w:i/>
        </w:rPr>
      </w:pPr>
    </w:p>
    <w:p w14:paraId="2F603132" w14:textId="5ABECBDB" w:rsidR="00324152" w:rsidRPr="00457B25" w:rsidRDefault="00000000">
      <w:pPr>
        <w:spacing w:after="0"/>
        <w:jc w:val="both"/>
        <w:rPr>
          <w:rFonts w:ascii="Arial" w:eastAsia="Arial" w:hAnsi="Arial" w:cs="Arial"/>
          <w:i/>
          <w:lang w:val="en-US"/>
        </w:rPr>
      </w:pPr>
      <w:proofErr w:type="spellStart"/>
      <w:r>
        <w:rPr>
          <w:rFonts w:ascii="Arial" w:eastAsia="Arial" w:hAnsi="Arial" w:cs="Arial"/>
          <w:b/>
          <w:i/>
        </w:rPr>
        <w:t>Keywords</w:t>
      </w:r>
      <w:proofErr w:type="spellEnd"/>
      <w:r>
        <w:rPr>
          <w:rFonts w:ascii="Arial" w:eastAsia="Arial" w:hAnsi="Arial" w:cs="Arial"/>
          <w:b/>
          <w:i/>
        </w:rPr>
        <w:t>:</w:t>
      </w:r>
      <w:r>
        <w:rPr>
          <w:rFonts w:ascii="Arial" w:eastAsia="Arial" w:hAnsi="Arial" w:cs="Arial"/>
          <w:i/>
        </w:rPr>
        <w:t xml:space="preserve"> </w:t>
      </w:r>
      <w:r w:rsidR="00457B25">
        <w:rPr>
          <w:rFonts w:ascii="Arial" w:eastAsia="Arial" w:hAnsi="Arial" w:cs="Arial"/>
          <w:i/>
          <w:lang w:val="en-US"/>
        </w:rPr>
        <w:t>Role of Parents; Sex Education; Early Age</w:t>
      </w:r>
    </w:p>
    <w:p w14:paraId="1B580B59" w14:textId="77777777" w:rsidR="00324152" w:rsidRDefault="00000000">
      <w:pPr>
        <w:tabs>
          <w:tab w:val="left" w:pos="2800"/>
        </w:tabs>
        <w:spacing w:after="0" w:line="240" w:lineRule="auto"/>
        <w:ind w:right="521"/>
        <w:rPr>
          <w:rFonts w:ascii="Arial" w:eastAsia="Arial" w:hAnsi="Arial" w:cs="Arial"/>
          <w:color w:val="FF0000"/>
          <w:sz w:val="20"/>
          <w:szCs w:val="20"/>
        </w:rPr>
      </w:pPr>
      <w:bookmarkStart w:id="0" w:name="_heading=h.30j0zll" w:colFirst="0" w:colLast="0"/>
      <w:bookmarkEnd w:id="0"/>
      <w:r>
        <w:rPr>
          <w:rFonts w:ascii="Arial" w:eastAsia="Arial" w:hAnsi="Arial" w:cs="Arial"/>
          <w:color w:val="FF0000"/>
          <w:sz w:val="20"/>
          <w:szCs w:val="20"/>
        </w:rPr>
        <w:tab/>
      </w:r>
    </w:p>
    <w:p w14:paraId="1BB80703" w14:textId="77777777" w:rsidR="00324152" w:rsidRDefault="00000000">
      <w:pPr>
        <w:spacing w:after="0" w:line="360" w:lineRule="auto"/>
        <w:ind w:right="17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PENDAHULUAN</w:t>
      </w:r>
    </w:p>
    <w:p w14:paraId="0107FE9C" w14:textId="24F69E2E" w:rsidR="00457B25" w:rsidRDefault="00000000" w:rsidP="00457B25">
      <w:pPr>
        <w:tabs>
          <w:tab w:val="left" w:pos="-3870"/>
        </w:tabs>
        <w:spacing w:after="0" w:line="360" w:lineRule="auto"/>
        <w:ind w:right="17"/>
        <w:jc w:val="both"/>
        <w:rPr>
          <w:rFonts w:ascii="Arial" w:eastAsia="Arial" w:hAnsi="Arial" w:cs="Arial"/>
          <w:color w:val="000000"/>
          <w:sz w:val="24"/>
          <w:szCs w:val="24"/>
          <w:lang w:val="en-GB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</w:r>
      <w:r w:rsidR="00457B25"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Anak </w:t>
      </w:r>
      <w:proofErr w:type="spellStart"/>
      <w:r w:rsidR="00457B25"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merupakan</w:t>
      </w:r>
      <w:proofErr w:type="spellEnd"/>
      <w:r w:rsidR="00457B25"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="00457B25"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generasi</w:t>
      </w:r>
      <w:proofErr w:type="spellEnd"/>
      <w:r w:rsidR="00457B25"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masa </w:t>
      </w:r>
      <w:proofErr w:type="spellStart"/>
      <w:r w:rsidR="00457B25"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depan</w:t>
      </w:r>
      <w:proofErr w:type="spellEnd"/>
      <w:r w:rsidR="00457B25"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yang </w:t>
      </w:r>
      <w:proofErr w:type="spellStart"/>
      <w:r w:rsidR="00457B25"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diharapkan</w:t>
      </w:r>
      <w:proofErr w:type="spellEnd"/>
      <w:r w:rsidR="00457B25"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="00457B25"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sebuah</w:t>
      </w:r>
      <w:proofErr w:type="spellEnd"/>
      <w:r w:rsidR="00457B25"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="00457B25"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bangsa</w:t>
      </w:r>
      <w:proofErr w:type="spellEnd"/>
      <w:r w:rsidR="00457B25"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, </w:t>
      </w:r>
      <w:proofErr w:type="spellStart"/>
      <w:r w:rsidR="00457B25"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masyarakat</w:t>
      </w:r>
      <w:proofErr w:type="spellEnd"/>
      <w:r w:rsidR="00457B25"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dan </w:t>
      </w:r>
      <w:proofErr w:type="spellStart"/>
      <w:r w:rsidR="00457B25"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keluarga</w:t>
      </w:r>
      <w:proofErr w:type="spellEnd"/>
      <w:r w:rsidR="00457B25"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="00457B25"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untuk</w:t>
      </w:r>
      <w:proofErr w:type="spellEnd"/>
      <w:r w:rsidR="00457B25"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="00457B25"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membuat</w:t>
      </w:r>
      <w:proofErr w:type="spellEnd"/>
      <w:r w:rsidR="00457B25"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="00457B25"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sebuah</w:t>
      </w:r>
      <w:proofErr w:type="spellEnd"/>
      <w:r w:rsidR="00457B25"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="00864D0E">
        <w:rPr>
          <w:rFonts w:ascii="Arial" w:eastAsia="Arial" w:hAnsi="Arial" w:cs="Arial"/>
          <w:color w:val="000000"/>
          <w:sz w:val="24"/>
          <w:szCs w:val="24"/>
          <w:lang w:val="en-GB"/>
        </w:rPr>
        <w:t>terobosan</w:t>
      </w:r>
      <w:proofErr w:type="spellEnd"/>
      <w:r w:rsidR="00864D0E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yang </w:t>
      </w:r>
      <w:proofErr w:type="spellStart"/>
      <w:r w:rsidR="00864D0E">
        <w:rPr>
          <w:rFonts w:ascii="Arial" w:eastAsia="Arial" w:hAnsi="Arial" w:cs="Arial"/>
          <w:color w:val="000000"/>
          <w:sz w:val="24"/>
          <w:szCs w:val="24"/>
          <w:lang w:val="en-GB"/>
        </w:rPr>
        <w:t>lebih</w:t>
      </w:r>
      <w:proofErr w:type="spellEnd"/>
      <w:r w:rsidR="00864D0E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="00864D0E">
        <w:rPr>
          <w:rFonts w:ascii="Arial" w:eastAsia="Arial" w:hAnsi="Arial" w:cs="Arial"/>
          <w:color w:val="000000"/>
          <w:sz w:val="24"/>
          <w:szCs w:val="24"/>
          <w:lang w:val="en-GB"/>
        </w:rPr>
        <w:t>baik</w:t>
      </w:r>
      <w:proofErr w:type="spellEnd"/>
      <w:r w:rsidR="00864D0E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dan </w:t>
      </w:r>
      <w:proofErr w:type="spellStart"/>
      <w:r w:rsidR="00864D0E">
        <w:rPr>
          <w:rFonts w:ascii="Arial" w:eastAsia="Arial" w:hAnsi="Arial" w:cs="Arial"/>
          <w:color w:val="000000"/>
          <w:sz w:val="24"/>
          <w:szCs w:val="24"/>
          <w:lang w:val="en-GB"/>
        </w:rPr>
        <w:t>maju</w:t>
      </w:r>
      <w:proofErr w:type="spellEnd"/>
      <w:r w:rsidR="00457B25"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="00864D0E">
        <w:rPr>
          <w:rFonts w:ascii="Arial" w:eastAsia="Arial" w:hAnsi="Arial" w:cs="Arial"/>
          <w:color w:val="000000"/>
          <w:sz w:val="24"/>
          <w:szCs w:val="24"/>
          <w:lang w:val="en-GB"/>
        </w:rPr>
        <w:t>sesuai</w:t>
      </w:r>
      <w:proofErr w:type="spellEnd"/>
      <w:r w:rsidR="00864D0E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="00864D0E">
        <w:rPr>
          <w:rFonts w:ascii="Arial" w:eastAsia="Arial" w:hAnsi="Arial" w:cs="Arial"/>
          <w:color w:val="000000"/>
          <w:sz w:val="24"/>
          <w:szCs w:val="24"/>
          <w:lang w:val="en-GB"/>
        </w:rPr>
        <w:t>dengan</w:t>
      </w:r>
      <w:proofErr w:type="spellEnd"/>
      <w:r w:rsidR="00864D0E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="00864D0E">
        <w:rPr>
          <w:rFonts w:ascii="Arial" w:eastAsia="Arial" w:hAnsi="Arial" w:cs="Arial"/>
          <w:color w:val="000000"/>
          <w:sz w:val="24"/>
          <w:szCs w:val="24"/>
          <w:lang w:val="en-GB"/>
        </w:rPr>
        <w:t>akselerasi</w:t>
      </w:r>
      <w:proofErr w:type="spellEnd"/>
      <w:r w:rsidR="00864D0E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zaman</w:t>
      </w:r>
      <w:r w:rsidR="00457B25"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. </w:t>
      </w:r>
      <w:proofErr w:type="spellStart"/>
      <w:r w:rsidR="00457B25"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Sering</w:t>
      </w:r>
      <w:proofErr w:type="spellEnd"/>
      <w:r w:rsidR="00457B25"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="00457B25"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disebut</w:t>
      </w:r>
      <w:proofErr w:type="spellEnd"/>
      <w:r w:rsidR="00457B25"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="00457B25"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dengan</w:t>
      </w:r>
      <w:proofErr w:type="spellEnd"/>
      <w:r w:rsidR="00457B25"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="00457B25"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istilah</w:t>
      </w:r>
      <w:proofErr w:type="spellEnd"/>
      <w:r w:rsidR="00457B25"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="00457B25"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bahwa</w:t>
      </w:r>
      <w:proofErr w:type="spellEnd"/>
      <w:r w:rsidR="00457B25"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="00457B25"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anak</w:t>
      </w:r>
      <w:proofErr w:type="spellEnd"/>
      <w:r w:rsidR="00457B25"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="00260677">
        <w:rPr>
          <w:rFonts w:ascii="Arial" w:eastAsia="Arial" w:hAnsi="Arial" w:cs="Arial"/>
          <w:color w:val="000000"/>
          <w:sz w:val="24"/>
          <w:szCs w:val="24"/>
          <w:lang w:val="en-GB"/>
        </w:rPr>
        <w:t>merupakan</w:t>
      </w:r>
      <w:proofErr w:type="spellEnd"/>
      <w:r w:rsidR="00457B25"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="00457B25"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harapan</w:t>
      </w:r>
      <w:proofErr w:type="spellEnd"/>
      <w:r w:rsidR="00457B25"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r w:rsidR="00ED0ACC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juga </w:t>
      </w:r>
      <w:proofErr w:type="spellStart"/>
      <w:r w:rsidR="00457B25"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generasi</w:t>
      </w:r>
      <w:proofErr w:type="spellEnd"/>
      <w:r w:rsidR="00457B25"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="00457B25"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penerus</w:t>
      </w:r>
      <w:proofErr w:type="spellEnd"/>
      <w:r w:rsidR="00457B25"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="00457B25"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sebuah</w:t>
      </w:r>
      <w:proofErr w:type="spellEnd"/>
      <w:r w:rsidR="00457B25"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="00457B25"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bangsa</w:t>
      </w:r>
      <w:proofErr w:type="spellEnd"/>
      <w:r w:rsidR="00ED0ACC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dan negara</w:t>
      </w:r>
      <w:r w:rsidR="00457B25"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.</w:t>
      </w:r>
      <w:r w:rsidR="00FF46A0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="00FF46A0">
        <w:rPr>
          <w:rFonts w:ascii="Arial" w:eastAsia="Arial" w:hAnsi="Arial" w:cs="Arial"/>
          <w:color w:val="000000"/>
          <w:sz w:val="24"/>
          <w:szCs w:val="24"/>
          <w:lang w:val="en-GB"/>
        </w:rPr>
        <w:t>Kehadiran</w:t>
      </w:r>
      <w:proofErr w:type="spellEnd"/>
      <w:r w:rsidR="00FF46A0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="00FF46A0">
        <w:rPr>
          <w:rFonts w:ascii="Arial" w:eastAsia="Arial" w:hAnsi="Arial" w:cs="Arial"/>
          <w:color w:val="000000"/>
          <w:sz w:val="24"/>
          <w:szCs w:val="24"/>
          <w:lang w:val="en-GB"/>
        </w:rPr>
        <w:t>generasi</w:t>
      </w:r>
      <w:proofErr w:type="spellEnd"/>
      <w:r w:rsidR="00FF46A0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="00FF46A0">
        <w:rPr>
          <w:rFonts w:ascii="Arial" w:eastAsia="Arial" w:hAnsi="Arial" w:cs="Arial"/>
          <w:color w:val="000000"/>
          <w:sz w:val="24"/>
          <w:szCs w:val="24"/>
          <w:lang w:val="en-GB"/>
        </w:rPr>
        <w:t>anak</w:t>
      </w:r>
      <w:proofErr w:type="spellEnd"/>
      <w:r w:rsidR="00FF46A0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di </w:t>
      </w:r>
      <w:proofErr w:type="spellStart"/>
      <w:r w:rsidR="00FF46A0">
        <w:rPr>
          <w:rFonts w:ascii="Arial" w:eastAsia="Arial" w:hAnsi="Arial" w:cs="Arial"/>
          <w:color w:val="000000"/>
          <w:sz w:val="24"/>
          <w:szCs w:val="24"/>
          <w:lang w:val="en-GB"/>
        </w:rPr>
        <w:t>sebuah</w:t>
      </w:r>
      <w:proofErr w:type="spellEnd"/>
      <w:r w:rsidR="00FF46A0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="00FF46A0">
        <w:rPr>
          <w:rFonts w:ascii="Arial" w:eastAsia="Arial" w:hAnsi="Arial" w:cs="Arial"/>
          <w:color w:val="000000"/>
          <w:sz w:val="24"/>
          <w:szCs w:val="24"/>
          <w:lang w:val="en-GB"/>
        </w:rPr>
        <w:t>bangsa</w:t>
      </w:r>
      <w:proofErr w:type="spellEnd"/>
      <w:r w:rsidR="00FF46A0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="00FF46A0">
        <w:rPr>
          <w:rFonts w:ascii="Arial" w:eastAsia="Arial" w:hAnsi="Arial" w:cs="Arial"/>
          <w:color w:val="000000"/>
          <w:sz w:val="24"/>
          <w:szCs w:val="24"/>
          <w:lang w:val="en-GB"/>
        </w:rPr>
        <w:t>memiliki</w:t>
      </w:r>
      <w:proofErr w:type="spellEnd"/>
      <w:r w:rsidR="00FF46A0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="00FF46A0">
        <w:rPr>
          <w:rFonts w:ascii="Arial" w:eastAsia="Arial" w:hAnsi="Arial" w:cs="Arial"/>
          <w:color w:val="000000"/>
          <w:sz w:val="24"/>
          <w:szCs w:val="24"/>
          <w:lang w:val="en-GB"/>
        </w:rPr>
        <w:t>peran</w:t>
      </w:r>
      <w:proofErr w:type="spellEnd"/>
      <w:r w:rsidR="00FF46A0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yang </w:t>
      </w:r>
      <w:proofErr w:type="spellStart"/>
      <w:r w:rsidR="00FF46A0">
        <w:rPr>
          <w:rFonts w:ascii="Arial" w:eastAsia="Arial" w:hAnsi="Arial" w:cs="Arial"/>
          <w:color w:val="000000"/>
          <w:sz w:val="24"/>
          <w:szCs w:val="24"/>
          <w:lang w:val="en-GB"/>
        </w:rPr>
        <w:t>penting</w:t>
      </w:r>
      <w:proofErr w:type="spellEnd"/>
      <w:r w:rsidR="00FF46A0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="00FF46A0">
        <w:rPr>
          <w:rFonts w:ascii="Arial" w:eastAsia="Arial" w:hAnsi="Arial" w:cs="Arial"/>
          <w:color w:val="000000"/>
          <w:sz w:val="24"/>
          <w:szCs w:val="24"/>
          <w:lang w:val="en-GB"/>
        </w:rPr>
        <w:t>sehingga</w:t>
      </w:r>
      <w:proofErr w:type="spellEnd"/>
      <w:r w:rsidR="00457B25"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="00FF46A0">
        <w:rPr>
          <w:rFonts w:ascii="Arial" w:eastAsia="Arial" w:hAnsi="Arial" w:cs="Arial"/>
          <w:color w:val="000000"/>
          <w:sz w:val="24"/>
          <w:szCs w:val="24"/>
          <w:lang w:val="en-GB"/>
        </w:rPr>
        <w:t>dengan</w:t>
      </w:r>
      <w:proofErr w:type="spellEnd"/>
      <w:r w:rsidR="00FF46A0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="00FF46A0">
        <w:rPr>
          <w:rFonts w:ascii="Arial" w:eastAsia="Arial" w:hAnsi="Arial" w:cs="Arial"/>
          <w:color w:val="000000"/>
          <w:sz w:val="24"/>
          <w:szCs w:val="24"/>
          <w:lang w:val="en-GB"/>
        </w:rPr>
        <w:t>demikian</w:t>
      </w:r>
      <w:proofErr w:type="spellEnd"/>
      <w:r w:rsidR="00FF46A0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="00FF46A0">
        <w:rPr>
          <w:rFonts w:ascii="Arial" w:eastAsia="Arial" w:hAnsi="Arial" w:cs="Arial"/>
          <w:color w:val="000000"/>
          <w:sz w:val="24"/>
          <w:szCs w:val="24"/>
          <w:lang w:val="en-GB"/>
        </w:rPr>
        <w:t>anak</w:t>
      </w:r>
      <w:proofErr w:type="spellEnd"/>
      <w:r w:rsidR="00FF46A0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="00FF46A0">
        <w:rPr>
          <w:rFonts w:ascii="Arial" w:eastAsia="Arial" w:hAnsi="Arial" w:cs="Arial"/>
          <w:color w:val="000000"/>
          <w:sz w:val="24"/>
          <w:szCs w:val="24"/>
          <w:lang w:val="en-GB"/>
        </w:rPr>
        <w:t>tidak</w:t>
      </w:r>
      <w:proofErr w:type="spellEnd"/>
      <w:r w:rsidR="00FF46A0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="00FF46A0">
        <w:rPr>
          <w:rFonts w:ascii="Arial" w:eastAsia="Arial" w:hAnsi="Arial" w:cs="Arial"/>
          <w:color w:val="000000"/>
          <w:sz w:val="24"/>
          <w:szCs w:val="24"/>
          <w:lang w:val="en-GB"/>
        </w:rPr>
        <w:t>dapat</w:t>
      </w:r>
      <w:proofErr w:type="spellEnd"/>
      <w:r w:rsidR="00FF46A0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="00FF46A0">
        <w:rPr>
          <w:rFonts w:ascii="Arial" w:eastAsia="Arial" w:hAnsi="Arial" w:cs="Arial"/>
          <w:color w:val="000000"/>
          <w:sz w:val="24"/>
          <w:szCs w:val="24"/>
          <w:lang w:val="en-GB"/>
        </w:rPr>
        <w:t>dianggap</w:t>
      </w:r>
      <w:proofErr w:type="spellEnd"/>
      <w:r w:rsidR="00FF46A0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="00FF46A0">
        <w:rPr>
          <w:rFonts w:ascii="Arial" w:eastAsia="Arial" w:hAnsi="Arial" w:cs="Arial"/>
          <w:color w:val="000000"/>
          <w:sz w:val="24"/>
          <w:szCs w:val="24"/>
          <w:lang w:val="en-GB"/>
        </w:rPr>
        <w:t>sebagai</w:t>
      </w:r>
      <w:proofErr w:type="spellEnd"/>
      <w:r w:rsidR="00FF46A0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="00FF46A0">
        <w:rPr>
          <w:rFonts w:ascii="Arial" w:eastAsia="Arial" w:hAnsi="Arial" w:cs="Arial"/>
          <w:color w:val="000000"/>
          <w:sz w:val="24"/>
          <w:szCs w:val="24"/>
          <w:lang w:val="en-GB"/>
        </w:rPr>
        <w:t>generasi</w:t>
      </w:r>
      <w:proofErr w:type="spellEnd"/>
      <w:r w:rsidR="00FF46A0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yang </w:t>
      </w:r>
      <w:proofErr w:type="spellStart"/>
      <w:r w:rsidR="00FF46A0">
        <w:rPr>
          <w:rFonts w:ascii="Arial" w:eastAsia="Arial" w:hAnsi="Arial" w:cs="Arial"/>
          <w:color w:val="000000"/>
          <w:sz w:val="24"/>
          <w:szCs w:val="24"/>
          <w:lang w:val="en-GB"/>
        </w:rPr>
        <w:t>tidak</w:t>
      </w:r>
      <w:proofErr w:type="spellEnd"/>
      <w:r w:rsidR="00FF46A0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="00FF46A0">
        <w:rPr>
          <w:rFonts w:ascii="Arial" w:eastAsia="Arial" w:hAnsi="Arial" w:cs="Arial"/>
          <w:color w:val="000000"/>
          <w:sz w:val="24"/>
          <w:szCs w:val="24"/>
          <w:lang w:val="en-GB"/>
        </w:rPr>
        <w:t>memberi</w:t>
      </w:r>
      <w:proofErr w:type="spellEnd"/>
      <w:r w:rsidR="00FF46A0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="00FF46A0">
        <w:rPr>
          <w:rFonts w:ascii="Arial" w:eastAsia="Arial" w:hAnsi="Arial" w:cs="Arial"/>
          <w:color w:val="000000"/>
          <w:sz w:val="24"/>
          <w:szCs w:val="24"/>
          <w:lang w:val="en-GB"/>
        </w:rPr>
        <w:t>dampak</w:t>
      </w:r>
      <w:proofErr w:type="spellEnd"/>
      <w:r w:rsidR="00FF46A0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. </w:t>
      </w:r>
      <w:proofErr w:type="spellStart"/>
      <w:r w:rsidR="00457B25"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Dengan</w:t>
      </w:r>
      <w:proofErr w:type="spellEnd"/>
      <w:r w:rsidR="00457B25"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="00457B25"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mengetahui</w:t>
      </w:r>
      <w:proofErr w:type="spellEnd"/>
      <w:r w:rsidR="00457B25"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="00457B25"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bahwa</w:t>
      </w:r>
      <w:proofErr w:type="spellEnd"/>
      <w:r w:rsidR="00457B25"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="00457B25"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anak</w:t>
      </w:r>
      <w:proofErr w:type="spellEnd"/>
      <w:r w:rsidR="00457B25"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="0034317A">
        <w:rPr>
          <w:rFonts w:ascii="Arial" w:eastAsia="Arial" w:hAnsi="Arial" w:cs="Arial"/>
          <w:color w:val="000000"/>
          <w:sz w:val="24"/>
          <w:szCs w:val="24"/>
          <w:lang w:val="en-GB"/>
        </w:rPr>
        <w:t>a</w:t>
      </w:r>
      <w:r w:rsidR="00457B25"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dalah</w:t>
      </w:r>
      <w:proofErr w:type="spellEnd"/>
      <w:r w:rsidR="00457B25"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="00457B25"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generasi</w:t>
      </w:r>
      <w:proofErr w:type="spellEnd"/>
      <w:r w:rsidR="00457B25"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masa </w:t>
      </w:r>
      <w:proofErr w:type="spellStart"/>
      <w:r w:rsidR="00457B25"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depan</w:t>
      </w:r>
      <w:proofErr w:type="spellEnd"/>
      <w:r w:rsidR="00457B25"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dan </w:t>
      </w:r>
      <w:proofErr w:type="spellStart"/>
      <w:r w:rsidR="00457B25"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penerus</w:t>
      </w:r>
      <w:proofErr w:type="spellEnd"/>
      <w:r w:rsidR="00457B25"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="00457B25"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bangsa</w:t>
      </w:r>
      <w:proofErr w:type="spellEnd"/>
      <w:r w:rsidR="00457B25"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="00457B25"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maka</w:t>
      </w:r>
      <w:proofErr w:type="spellEnd"/>
      <w:r w:rsidR="00457B25"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="00457B25"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seharusnya</w:t>
      </w:r>
      <w:proofErr w:type="spellEnd"/>
      <w:r w:rsidR="00457B25"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="00457B25"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pemerintah</w:t>
      </w:r>
      <w:proofErr w:type="spellEnd"/>
      <w:r w:rsidR="00457B25"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, </w:t>
      </w:r>
      <w:proofErr w:type="spellStart"/>
      <w:r w:rsidR="00457B25"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masyarakat</w:t>
      </w:r>
      <w:proofErr w:type="spellEnd"/>
      <w:r w:rsidR="00457B25"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dan </w:t>
      </w:r>
      <w:proofErr w:type="spellStart"/>
      <w:r w:rsidR="00457B25"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keluarga</w:t>
      </w:r>
      <w:proofErr w:type="spellEnd"/>
      <w:r w:rsidR="00457B25"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="00457B25"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harus</w:t>
      </w:r>
      <w:proofErr w:type="spellEnd"/>
      <w:r w:rsidR="00457B25"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="00457B25"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memperhatikan</w:t>
      </w:r>
      <w:proofErr w:type="spellEnd"/>
      <w:r w:rsidR="00457B25"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="00457B25"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secara</w:t>
      </w:r>
      <w:proofErr w:type="spellEnd"/>
      <w:r w:rsidR="00457B25"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="00AD7C8A">
        <w:rPr>
          <w:rFonts w:ascii="Arial" w:eastAsia="Arial" w:hAnsi="Arial" w:cs="Arial"/>
          <w:color w:val="000000"/>
          <w:sz w:val="24"/>
          <w:szCs w:val="24"/>
          <w:lang w:val="en-GB"/>
        </w:rPr>
        <w:t>sungguh-</w:t>
      </w:r>
      <w:r w:rsidR="00457B25"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sungguh</w:t>
      </w:r>
      <w:proofErr w:type="spellEnd"/>
      <w:r w:rsidR="00457B25"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="00457B25"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bagaimana</w:t>
      </w:r>
      <w:proofErr w:type="spellEnd"/>
      <w:r w:rsidR="00457B25"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="00457B25"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perkembangan</w:t>
      </w:r>
      <w:proofErr w:type="spellEnd"/>
      <w:r w:rsidR="00457B25"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dan </w:t>
      </w:r>
      <w:proofErr w:type="spellStart"/>
      <w:r w:rsidR="00457B25"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kelangsungan</w:t>
      </w:r>
      <w:proofErr w:type="spellEnd"/>
      <w:r w:rsidR="00457B25"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="00457B25"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hidup</w:t>
      </w:r>
      <w:proofErr w:type="spellEnd"/>
      <w:r w:rsidR="00457B25"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="00090040">
        <w:rPr>
          <w:rFonts w:ascii="Arial" w:eastAsia="Arial" w:hAnsi="Arial" w:cs="Arial"/>
          <w:color w:val="000000"/>
          <w:sz w:val="24"/>
          <w:szCs w:val="24"/>
          <w:lang w:val="en-GB"/>
        </w:rPr>
        <w:t>setiap</w:t>
      </w:r>
      <w:proofErr w:type="spellEnd"/>
      <w:r w:rsidR="00457B25"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="00457B25"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anak</w:t>
      </w:r>
      <w:proofErr w:type="spellEnd"/>
      <w:r w:rsidR="00457B25"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r w:rsidR="00090040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dan </w:t>
      </w:r>
      <w:proofErr w:type="spellStart"/>
      <w:r w:rsidR="00090040">
        <w:rPr>
          <w:rFonts w:ascii="Arial" w:eastAsia="Arial" w:hAnsi="Arial" w:cs="Arial"/>
          <w:color w:val="000000"/>
          <w:sz w:val="24"/>
          <w:szCs w:val="24"/>
          <w:lang w:val="en-GB"/>
        </w:rPr>
        <w:t>upaya</w:t>
      </w:r>
      <w:proofErr w:type="spellEnd"/>
      <w:r w:rsidR="00090040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="00090040">
        <w:rPr>
          <w:rFonts w:ascii="Arial" w:eastAsia="Arial" w:hAnsi="Arial" w:cs="Arial"/>
          <w:color w:val="000000"/>
          <w:sz w:val="24"/>
          <w:szCs w:val="24"/>
          <w:lang w:val="en-GB"/>
        </w:rPr>
        <w:t>ini</w:t>
      </w:r>
      <w:proofErr w:type="spellEnd"/>
      <w:r w:rsidR="00090040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="00090040">
        <w:rPr>
          <w:rFonts w:ascii="Arial" w:eastAsia="Arial" w:hAnsi="Arial" w:cs="Arial"/>
          <w:color w:val="000000"/>
          <w:sz w:val="24"/>
          <w:szCs w:val="24"/>
          <w:lang w:val="en-GB"/>
        </w:rPr>
        <w:t>haruslah</w:t>
      </w:r>
      <w:proofErr w:type="spellEnd"/>
      <w:r w:rsidR="00090040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="00090040">
        <w:rPr>
          <w:rFonts w:ascii="Arial" w:eastAsia="Arial" w:hAnsi="Arial" w:cs="Arial"/>
          <w:color w:val="000000"/>
          <w:sz w:val="24"/>
          <w:szCs w:val="24"/>
          <w:lang w:val="en-GB"/>
        </w:rPr>
        <w:t>dimulai</w:t>
      </w:r>
      <w:proofErr w:type="spellEnd"/>
      <w:r w:rsidR="00090040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="00090040">
        <w:rPr>
          <w:rFonts w:ascii="Arial" w:eastAsia="Arial" w:hAnsi="Arial" w:cs="Arial"/>
          <w:color w:val="000000"/>
          <w:sz w:val="24"/>
          <w:szCs w:val="24"/>
          <w:lang w:val="en-GB"/>
        </w:rPr>
        <w:t>dari</w:t>
      </w:r>
      <w:proofErr w:type="spellEnd"/>
      <w:r w:rsidR="00457B25"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="00457B25"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sejak</w:t>
      </w:r>
      <w:proofErr w:type="spellEnd"/>
      <w:r w:rsidR="00457B25"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="00457B25"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usia</w:t>
      </w:r>
      <w:proofErr w:type="spellEnd"/>
      <w:r w:rsidR="00457B25"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="00457B25"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dini</w:t>
      </w:r>
      <w:proofErr w:type="spellEnd"/>
      <w:r w:rsidR="00457B25"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.</w:t>
      </w:r>
    </w:p>
    <w:p w14:paraId="5026E3E8" w14:textId="107454CC" w:rsidR="00457B25" w:rsidRPr="00457B25" w:rsidRDefault="00457B25" w:rsidP="00457B25">
      <w:pPr>
        <w:tabs>
          <w:tab w:val="left" w:pos="-3870"/>
        </w:tabs>
        <w:spacing w:after="0" w:line="360" w:lineRule="auto"/>
        <w:ind w:right="17"/>
        <w:jc w:val="both"/>
        <w:rPr>
          <w:rFonts w:ascii="Arial" w:eastAsia="Arial" w:hAnsi="Arial" w:cs="Arial"/>
          <w:color w:val="000000"/>
          <w:sz w:val="24"/>
          <w:szCs w:val="24"/>
          <w:lang w:val="en-GB"/>
        </w:rPr>
      </w:pPr>
      <w:r>
        <w:rPr>
          <w:rFonts w:ascii="Arial" w:eastAsia="Arial" w:hAnsi="Arial" w:cs="Arial"/>
          <w:color w:val="000000"/>
          <w:sz w:val="24"/>
          <w:szCs w:val="24"/>
          <w:lang w:val="en-GB"/>
        </w:rPr>
        <w:tab/>
      </w:r>
      <w:proofErr w:type="spellStart"/>
      <w:r w:rsidR="00266949">
        <w:rPr>
          <w:rFonts w:ascii="Arial" w:eastAsia="Arial" w:hAnsi="Arial" w:cs="Arial"/>
          <w:color w:val="000000"/>
          <w:sz w:val="24"/>
          <w:szCs w:val="24"/>
          <w:lang w:val="en-GB"/>
        </w:rPr>
        <w:t>Minimnya</w:t>
      </w:r>
      <w:proofErr w:type="spellEnd"/>
      <w:r w:rsidR="00266949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="00266949">
        <w:rPr>
          <w:rFonts w:ascii="Arial" w:eastAsia="Arial" w:hAnsi="Arial" w:cs="Arial"/>
          <w:color w:val="000000"/>
          <w:sz w:val="24"/>
          <w:szCs w:val="24"/>
          <w:lang w:val="en-GB"/>
        </w:rPr>
        <w:t>pemahaman</w:t>
      </w:r>
      <w:proofErr w:type="spellEnd"/>
      <w:r w:rsidR="00266949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="00266949">
        <w:rPr>
          <w:rFonts w:ascii="Arial" w:eastAsia="Arial" w:hAnsi="Arial" w:cs="Arial"/>
          <w:color w:val="000000"/>
          <w:sz w:val="24"/>
          <w:szCs w:val="24"/>
          <w:lang w:val="en-GB"/>
        </w:rPr>
        <w:t>setiap</w:t>
      </w:r>
      <w:proofErr w:type="spellEnd"/>
      <w:r w:rsidR="00266949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orang </w:t>
      </w:r>
      <w:proofErr w:type="spellStart"/>
      <w:r w:rsidR="00266949">
        <w:rPr>
          <w:rFonts w:ascii="Arial" w:eastAsia="Arial" w:hAnsi="Arial" w:cs="Arial"/>
          <w:color w:val="000000"/>
          <w:sz w:val="24"/>
          <w:szCs w:val="24"/>
          <w:lang w:val="en-GB"/>
        </w:rPr>
        <w:t>akan</w:t>
      </w:r>
      <w:proofErr w:type="spellEnd"/>
      <w:r w:rsidR="00266949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="00266949">
        <w:rPr>
          <w:rFonts w:ascii="Arial" w:eastAsia="Arial" w:hAnsi="Arial" w:cs="Arial"/>
          <w:color w:val="000000"/>
          <w:sz w:val="24"/>
          <w:szCs w:val="24"/>
          <w:lang w:val="en-GB"/>
        </w:rPr>
        <w:t>seks</w:t>
      </w:r>
      <w:proofErr w:type="spellEnd"/>
      <w:r w:rsidR="00266949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="00266949">
        <w:rPr>
          <w:rFonts w:ascii="Arial" w:eastAsia="Arial" w:hAnsi="Arial" w:cs="Arial"/>
          <w:color w:val="000000"/>
          <w:sz w:val="24"/>
          <w:szCs w:val="24"/>
          <w:lang w:val="en-GB"/>
        </w:rPr>
        <w:t>atau</w:t>
      </w:r>
      <w:proofErr w:type="spellEnd"/>
      <w:r w:rsidR="00266949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="00266949">
        <w:rPr>
          <w:rFonts w:ascii="Arial" w:eastAsia="Arial" w:hAnsi="Arial" w:cs="Arial"/>
          <w:color w:val="000000"/>
          <w:sz w:val="24"/>
          <w:szCs w:val="24"/>
          <w:lang w:val="en-GB"/>
        </w:rPr>
        <w:t>k</w:t>
      </w:r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urangnya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pendidikan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dan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pengajaran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sejak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usia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dini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bagi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anak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tentang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seks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akan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sangat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mempengaruhi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kewaspadaan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anak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terhadap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dirinya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. Pendidikan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seks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seharusnya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dimulai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sejak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dini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dan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sebagai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pengajar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utamanya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adalah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orang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tua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dan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peran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pembantu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adalah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pihak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sekolah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dan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instansi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lain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termasuk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gereja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. Oleh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karena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itu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anak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perlu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diberikan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pemahaman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yang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cukup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tentang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pelecehan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seksual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dan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berusaha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menjelaskan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kepada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anak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sejak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dini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bahwa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perbuatan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itu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merupakan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sesuatu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hal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yang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tidak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benar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dan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berdampak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buruk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bagi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bagi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keberlangsungan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hidupnya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. </w:t>
      </w:r>
    </w:p>
    <w:p w14:paraId="7F02108C" w14:textId="5BB0BE8F" w:rsidR="00457B25" w:rsidRPr="00457B25" w:rsidRDefault="00457B25" w:rsidP="00457B25">
      <w:pPr>
        <w:tabs>
          <w:tab w:val="left" w:pos="-3870"/>
        </w:tabs>
        <w:spacing w:after="0" w:line="360" w:lineRule="auto"/>
        <w:ind w:right="17"/>
        <w:jc w:val="both"/>
        <w:rPr>
          <w:rFonts w:ascii="Arial" w:eastAsia="Arial" w:hAnsi="Arial" w:cs="Arial"/>
          <w:color w:val="000000"/>
          <w:sz w:val="24"/>
          <w:szCs w:val="24"/>
          <w:lang w:val="en-GB"/>
        </w:rPr>
      </w:pPr>
      <w:r>
        <w:rPr>
          <w:rFonts w:ascii="Arial" w:eastAsia="Arial" w:hAnsi="Arial" w:cs="Arial"/>
          <w:color w:val="000000"/>
          <w:sz w:val="24"/>
          <w:szCs w:val="24"/>
          <w:lang w:val="en-GB"/>
        </w:rPr>
        <w:tab/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Sebagai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orang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tua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seharusnya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mengerti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kebenaran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bahwa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seks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itu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tidak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tabu dan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tidak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kotor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.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Seksualitas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itu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adalah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pemberian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Allah. Jadi sangat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perlu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lastRenderedPageBreak/>
        <w:t>untuk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diajarkan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kepada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anak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supaya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anak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tidak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mengetahuinya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dari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sumber-sumber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lain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. Karena,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dalam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seks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yang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sehat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, orang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tua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yang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mengasihi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anaknya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mau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berkomunikasi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dengan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anaknya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dan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inilah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dasar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utama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.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Namun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,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banyak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orang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tua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yang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tidak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memahami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pentingnya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pendidikan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seks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buat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anak-anak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di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keluarga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.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Bahkan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orang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tua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sama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sekali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tidak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memikirkan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bahwa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pendidikan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seks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itu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harus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diajarkan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kepada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anak-anak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karena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orang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tua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sama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sekali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tidak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memiliki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pengetahuan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tentang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seks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tersebut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.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Selain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itu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,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banyak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juga orang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tua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yang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memiliki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pengetahuan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tentang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pendidikan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seks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dan juga orang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tua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memiliki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kesadaran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bahwa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pendidikan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seks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itu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penting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bagi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anak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mereka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namun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, orang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tua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tetap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tidak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menyampaikannya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kepada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anak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diakibatkan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tradisi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atau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adat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yang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berlaku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di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lingkungannya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yang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menetapkan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bahwa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membahas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seks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itu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adalah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hal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yang tabu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atau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pantang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bahkan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suatu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hal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yang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memalukan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jika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membicarakan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seks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kepada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siapapun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tak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terkecuali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anak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mereka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sendiri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.</w:t>
      </w:r>
    </w:p>
    <w:p w14:paraId="0D41BFD3" w14:textId="6105C99A" w:rsidR="00457B25" w:rsidRPr="00457B25" w:rsidRDefault="00457B25" w:rsidP="00457B25">
      <w:pPr>
        <w:tabs>
          <w:tab w:val="left" w:pos="-3870"/>
        </w:tabs>
        <w:spacing w:after="0" w:line="360" w:lineRule="auto"/>
        <w:ind w:right="17"/>
        <w:jc w:val="both"/>
        <w:rPr>
          <w:rFonts w:ascii="Arial" w:eastAsia="Arial" w:hAnsi="Arial" w:cs="Arial"/>
          <w:color w:val="000000"/>
          <w:sz w:val="24"/>
          <w:szCs w:val="24"/>
          <w:lang w:val="en-GB"/>
        </w:rPr>
      </w:pPr>
      <w:r>
        <w:rPr>
          <w:rFonts w:ascii="Arial" w:eastAsia="Arial" w:hAnsi="Arial" w:cs="Arial"/>
          <w:color w:val="000000"/>
          <w:sz w:val="24"/>
          <w:szCs w:val="24"/>
          <w:lang w:val="en-GB"/>
        </w:rPr>
        <w:tab/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Survei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Demografi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Kesehatan Indonesia (SDKI) 2012,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menunjukkan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48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dari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1.000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kehamilan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di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perkotaan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adalah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kelompok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remaja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Usia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15–19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tahun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. Angka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ini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meningkat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dibandingkan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dengan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penemuan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SDKI 2007 yang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hanya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35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dari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1.000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kehamilan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.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Meningkatnya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kehamilan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remaja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, salah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satu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faktor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penyebabnya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karena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perilaku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seks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bebas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.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Sedangkan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berdasarkan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Riskesdas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(2013),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angka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kehamilan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penduduk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perempuan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usia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10–54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tahun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adalah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2,68%.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Meskipun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sangat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kecil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,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namun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terdapat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kehamilan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pada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umur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kurang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dari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15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tahun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yaitu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sebesar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0,02% dan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kehamilan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pada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umur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remaja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(15–19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tahun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)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sebesar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1,97%.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Terjadi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trend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peningkatan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pada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jumlah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remaja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yang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melakukan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hubungan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seks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diluar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nikah</w:t>
      </w:r>
      <w:r w:rsidR="008B1B7D">
        <w:rPr>
          <w:rFonts w:ascii="Arial" w:eastAsia="Arial" w:hAnsi="Arial" w:cs="Arial"/>
          <w:color w:val="000000"/>
          <w:sz w:val="24"/>
          <w:szCs w:val="24"/>
          <w:lang w:val="en-GB"/>
        </w:rPr>
        <w:t>.</w:t>
      </w:r>
      <w:r w:rsidR="008B1B7D">
        <w:rPr>
          <w:rStyle w:val="FootnoteReference"/>
          <w:rFonts w:ascii="Arial" w:eastAsia="Arial" w:hAnsi="Arial" w:cs="Arial"/>
          <w:color w:val="000000"/>
          <w:sz w:val="24"/>
          <w:szCs w:val="24"/>
          <w:lang w:val="en-GB"/>
        </w:rPr>
        <w:footnoteReference w:id="1"/>
      </w:r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Berdasarkan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catatan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lembaga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BKKBN, 46%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remaja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berusia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15–19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tahun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sudah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berhubungan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seksual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. </w:t>
      </w:r>
    </w:p>
    <w:p w14:paraId="2E68C9F6" w14:textId="1F482C3C" w:rsidR="00457B25" w:rsidRPr="00457B25" w:rsidRDefault="00457B25" w:rsidP="00457B25">
      <w:pPr>
        <w:tabs>
          <w:tab w:val="left" w:pos="-3870"/>
        </w:tabs>
        <w:spacing w:after="0" w:line="360" w:lineRule="auto"/>
        <w:ind w:right="17"/>
        <w:jc w:val="both"/>
        <w:rPr>
          <w:rFonts w:ascii="Arial" w:eastAsia="Arial" w:hAnsi="Arial" w:cs="Arial"/>
          <w:color w:val="000000"/>
          <w:sz w:val="24"/>
          <w:szCs w:val="24"/>
          <w:lang w:val="en-GB"/>
        </w:rPr>
      </w:pPr>
      <w:r>
        <w:rPr>
          <w:rFonts w:ascii="Arial" w:eastAsia="Arial" w:hAnsi="Arial" w:cs="Arial"/>
          <w:color w:val="000000"/>
          <w:sz w:val="24"/>
          <w:szCs w:val="24"/>
          <w:lang w:val="en-GB"/>
        </w:rPr>
        <w:tab/>
      </w:r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Data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Sensus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Nasional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menunjukkan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bahwa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48-51%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perempuan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hamil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adalah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remaja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.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Meningkatnya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kasus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remaja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dalam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perilaku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hubungan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seks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berarti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semakin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pentingnya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pendidikan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reproduksi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bagi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anak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.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Remaja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Usia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SMP dan SMA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beranggapan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bahwa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melakukan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hubungan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seksual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sudah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biasa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, dan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tidak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lagi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menakutkan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. Hasil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penelitian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Komnas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tahun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2012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tentang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perilaku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seks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dikalangan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remaja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SMP dan SMA yang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dilakukan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di 17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kota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besar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di Indonesia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lastRenderedPageBreak/>
        <w:t>menyebutkan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bahwa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dari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4.726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responden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, 97%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mengatakan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pernah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menonton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pornografi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, 93,7%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mengaku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sudah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tidak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perawan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,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serta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21,26%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sudah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pernah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melakukan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aborsi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.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Persentase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ini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mengalami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peningkatan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dibandingkan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penelitian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yang juga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dilakukan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oleh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Komnas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tahun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2008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dengan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jumlah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responden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yang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sama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.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Komnas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menemukan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bahwa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62,7%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remaja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SMP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sudah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tidak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perawan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serta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21,2%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mengaku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pernah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melakukan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aborsi</w:t>
      </w:r>
      <w:proofErr w:type="spellEnd"/>
      <w:r w:rsidR="00B833D6">
        <w:rPr>
          <w:rFonts w:ascii="Arial" w:eastAsia="Arial" w:hAnsi="Arial" w:cs="Arial"/>
          <w:color w:val="000000"/>
          <w:sz w:val="24"/>
          <w:szCs w:val="24"/>
          <w:lang w:val="en-GB"/>
        </w:rPr>
        <w:t>.</w:t>
      </w:r>
      <w:r w:rsidR="00B833D6">
        <w:rPr>
          <w:rStyle w:val="FootnoteReference"/>
          <w:rFonts w:ascii="Arial" w:eastAsia="Arial" w:hAnsi="Arial" w:cs="Arial"/>
          <w:color w:val="000000"/>
          <w:sz w:val="24"/>
          <w:szCs w:val="24"/>
          <w:lang w:val="en-GB"/>
        </w:rPr>
        <w:footnoteReference w:id="2"/>
      </w:r>
    </w:p>
    <w:p w14:paraId="3EAB5D07" w14:textId="57B5184F" w:rsidR="00324152" w:rsidRDefault="00457B25" w:rsidP="00715F56">
      <w:pPr>
        <w:tabs>
          <w:tab w:val="left" w:pos="-3870"/>
        </w:tabs>
        <w:spacing w:after="0" w:line="360" w:lineRule="auto"/>
        <w:ind w:right="17"/>
        <w:jc w:val="both"/>
        <w:rPr>
          <w:rFonts w:ascii="Arial" w:eastAsia="Arial" w:hAnsi="Arial" w:cs="Arial"/>
          <w:color w:val="000000"/>
          <w:sz w:val="24"/>
          <w:szCs w:val="24"/>
          <w:lang w:val="en-GB"/>
        </w:rPr>
      </w:pPr>
      <w:r>
        <w:rPr>
          <w:rFonts w:ascii="Arial" w:eastAsia="Arial" w:hAnsi="Arial" w:cs="Arial"/>
          <w:color w:val="000000"/>
          <w:sz w:val="24"/>
          <w:szCs w:val="24"/>
          <w:lang w:val="en-GB"/>
        </w:rPr>
        <w:tab/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Menurut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KPAI pada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tahun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2016,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Fenomena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seks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bebas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dan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kecenderungan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terhadap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seks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di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kalangan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remaja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terjadi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dalam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bentuk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menonton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flim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porno 97%,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ciuman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, petting,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seks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oral 93,7%,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remaja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SMP dan SMU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tidak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perawan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/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perjaka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lagi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62,7%,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remaja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SMP dan SMU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pernah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aborsi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21,2%.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Menurut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KPAI juga pada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tahun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2016, Data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kasus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pengaduan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anak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pada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klaster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pornografi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dan Cyber Crime pada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tahun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2016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sebanyak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414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anak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,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yaitu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anak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korban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kejahatan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seksual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online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sebesar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94 orang,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anak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pelaku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kejahatan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seksual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online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sebesar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72 orang,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anak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korban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pornografi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dari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media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sosial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sebesar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168 orang,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anak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pelaku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kepemilikan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media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pornografi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(HP/Video) </w:t>
      </w:r>
      <w:proofErr w:type="spellStart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>sebesar</w:t>
      </w:r>
      <w:proofErr w:type="spellEnd"/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80 orang</w:t>
      </w:r>
      <w:r w:rsidR="00BE5A9E">
        <w:rPr>
          <w:rFonts w:ascii="Arial" w:eastAsia="Arial" w:hAnsi="Arial" w:cs="Arial"/>
          <w:color w:val="000000"/>
          <w:sz w:val="24"/>
          <w:szCs w:val="24"/>
          <w:lang w:val="en-GB"/>
        </w:rPr>
        <w:t>.</w:t>
      </w:r>
      <w:r w:rsidR="00A9401A">
        <w:rPr>
          <w:rStyle w:val="FootnoteReference"/>
          <w:rFonts w:ascii="Arial" w:eastAsia="Arial" w:hAnsi="Arial" w:cs="Arial"/>
          <w:color w:val="000000"/>
          <w:sz w:val="24"/>
          <w:szCs w:val="24"/>
          <w:lang w:val="en-GB"/>
        </w:rPr>
        <w:footnoteReference w:id="3"/>
      </w:r>
      <w:r w:rsidRPr="00457B2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="003B7228">
        <w:rPr>
          <w:rFonts w:ascii="Arial" w:eastAsia="Arial" w:hAnsi="Arial" w:cs="Arial"/>
          <w:color w:val="000000"/>
          <w:sz w:val="24"/>
          <w:szCs w:val="24"/>
          <w:lang w:val="en-GB"/>
        </w:rPr>
        <w:t>Berdasarkan</w:t>
      </w:r>
      <w:proofErr w:type="spellEnd"/>
      <w:r w:rsidR="003B7228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data </w:t>
      </w:r>
      <w:proofErr w:type="spellStart"/>
      <w:r w:rsidR="003B7228">
        <w:rPr>
          <w:rFonts w:ascii="Arial" w:eastAsia="Arial" w:hAnsi="Arial" w:cs="Arial"/>
          <w:color w:val="000000"/>
          <w:sz w:val="24"/>
          <w:szCs w:val="24"/>
          <w:lang w:val="en-GB"/>
        </w:rPr>
        <w:t>tersebut</w:t>
      </w:r>
      <w:proofErr w:type="spellEnd"/>
      <w:r w:rsidR="003B7228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, sangat </w:t>
      </w:r>
      <w:proofErr w:type="spellStart"/>
      <w:r w:rsidR="003B7228">
        <w:rPr>
          <w:rFonts w:ascii="Arial" w:eastAsia="Arial" w:hAnsi="Arial" w:cs="Arial"/>
          <w:color w:val="000000"/>
          <w:sz w:val="24"/>
          <w:szCs w:val="24"/>
          <w:lang w:val="en-GB"/>
        </w:rPr>
        <w:t>jelas</w:t>
      </w:r>
      <w:proofErr w:type="spellEnd"/>
      <w:r w:rsidR="003B7228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="003B7228">
        <w:rPr>
          <w:rFonts w:ascii="Arial" w:eastAsia="Arial" w:hAnsi="Arial" w:cs="Arial"/>
          <w:color w:val="000000"/>
          <w:sz w:val="24"/>
          <w:szCs w:val="24"/>
          <w:lang w:val="en-GB"/>
        </w:rPr>
        <w:t>mengindikasikan</w:t>
      </w:r>
      <w:proofErr w:type="spellEnd"/>
      <w:r w:rsidR="003B7228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="003B7228">
        <w:rPr>
          <w:rFonts w:ascii="Arial" w:eastAsia="Arial" w:hAnsi="Arial" w:cs="Arial"/>
          <w:color w:val="000000"/>
          <w:sz w:val="24"/>
          <w:szCs w:val="24"/>
          <w:lang w:val="en-GB"/>
        </w:rPr>
        <w:t>bahwa</w:t>
      </w:r>
      <w:proofErr w:type="spellEnd"/>
      <w:r w:rsidR="003B7228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="003B7228">
        <w:rPr>
          <w:rFonts w:ascii="Arial" w:eastAsia="Arial" w:hAnsi="Arial" w:cs="Arial"/>
          <w:color w:val="000000"/>
          <w:sz w:val="24"/>
          <w:szCs w:val="24"/>
          <w:lang w:val="en-GB"/>
        </w:rPr>
        <w:t>perilaku</w:t>
      </w:r>
      <w:proofErr w:type="spellEnd"/>
      <w:r w:rsidR="003B7228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="003B7228">
        <w:rPr>
          <w:rFonts w:ascii="Arial" w:eastAsia="Arial" w:hAnsi="Arial" w:cs="Arial"/>
          <w:color w:val="000000"/>
          <w:sz w:val="24"/>
          <w:szCs w:val="24"/>
          <w:lang w:val="en-GB"/>
        </w:rPr>
        <w:t>penyimpangan</w:t>
      </w:r>
      <w:proofErr w:type="spellEnd"/>
      <w:r w:rsidR="003B7228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="003B7228">
        <w:rPr>
          <w:rFonts w:ascii="Arial" w:eastAsia="Arial" w:hAnsi="Arial" w:cs="Arial"/>
          <w:color w:val="000000"/>
          <w:sz w:val="24"/>
          <w:szCs w:val="24"/>
          <w:lang w:val="en-GB"/>
        </w:rPr>
        <w:t>seks</w:t>
      </w:r>
      <w:proofErr w:type="spellEnd"/>
      <w:r w:rsidR="003B7228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sangat </w:t>
      </w:r>
      <w:proofErr w:type="spellStart"/>
      <w:r w:rsidR="003B7228">
        <w:rPr>
          <w:rFonts w:ascii="Arial" w:eastAsia="Arial" w:hAnsi="Arial" w:cs="Arial"/>
          <w:color w:val="000000"/>
          <w:sz w:val="24"/>
          <w:szCs w:val="24"/>
          <w:lang w:val="en-GB"/>
        </w:rPr>
        <w:t>sering</w:t>
      </w:r>
      <w:proofErr w:type="spellEnd"/>
      <w:r w:rsidR="003B7228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="003B7228">
        <w:rPr>
          <w:rFonts w:ascii="Arial" w:eastAsia="Arial" w:hAnsi="Arial" w:cs="Arial"/>
          <w:color w:val="000000"/>
          <w:sz w:val="24"/>
          <w:szCs w:val="24"/>
          <w:lang w:val="en-GB"/>
        </w:rPr>
        <w:t>ditemukan</w:t>
      </w:r>
      <w:proofErr w:type="spellEnd"/>
      <w:r w:rsidR="003B7228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di </w:t>
      </w:r>
      <w:proofErr w:type="spellStart"/>
      <w:r w:rsidR="003B7228">
        <w:rPr>
          <w:rFonts w:ascii="Arial" w:eastAsia="Arial" w:hAnsi="Arial" w:cs="Arial"/>
          <w:color w:val="000000"/>
          <w:sz w:val="24"/>
          <w:szCs w:val="24"/>
          <w:lang w:val="en-GB"/>
        </w:rPr>
        <w:t>kalangan</w:t>
      </w:r>
      <w:proofErr w:type="spellEnd"/>
      <w:r w:rsidR="003B7228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="003B7228">
        <w:rPr>
          <w:rFonts w:ascii="Arial" w:eastAsia="Arial" w:hAnsi="Arial" w:cs="Arial"/>
          <w:color w:val="000000"/>
          <w:sz w:val="24"/>
          <w:szCs w:val="24"/>
          <w:lang w:val="en-GB"/>
        </w:rPr>
        <w:t>anak</w:t>
      </w:r>
      <w:proofErr w:type="spellEnd"/>
      <w:r w:rsidR="003B7228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="003B7228">
        <w:rPr>
          <w:rFonts w:ascii="Arial" w:eastAsia="Arial" w:hAnsi="Arial" w:cs="Arial"/>
          <w:color w:val="000000"/>
          <w:sz w:val="24"/>
          <w:szCs w:val="24"/>
          <w:lang w:val="en-GB"/>
        </w:rPr>
        <w:t>remaja</w:t>
      </w:r>
      <w:proofErr w:type="spellEnd"/>
      <w:r w:rsidR="003B7228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="003B7228">
        <w:rPr>
          <w:rFonts w:ascii="Arial" w:eastAsia="Arial" w:hAnsi="Arial" w:cs="Arial"/>
          <w:color w:val="000000"/>
          <w:sz w:val="24"/>
          <w:szCs w:val="24"/>
          <w:lang w:val="en-GB"/>
        </w:rPr>
        <w:t>sehingga</w:t>
      </w:r>
      <w:proofErr w:type="spellEnd"/>
      <w:r w:rsidR="003B7228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="003B7228">
        <w:rPr>
          <w:rFonts w:ascii="Arial" w:eastAsia="Arial" w:hAnsi="Arial" w:cs="Arial"/>
          <w:color w:val="000000"/>
          <w:sz w:val="24"/>
          <w:szCs w:val="24"/>
          <w:lang w:val="en-GB"/>
        </w:rPr>
        <w:t>dalam</w:t>
      </w:r>
      <w:proofErr w:type="spellEnd"/>
      <w:r w:rsidR="003B7228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="003B7228">
        <w:rPr>
          <w:rFonts w:ascii="Arial" w:eastAsia="Arial" w:hAnsi="Arial" w:cs="Arial"/>
          <w:color w:val="000000"/>
          <w:sz w:val="24"/>
          <w:szCs w:val="24"/>
          <w:lang w:val="en-GB"/>
        </w:rPr>
        <w:t>hal</w:t>
      </w:r>
      <w:proofErr w:type="spellEnd"/>
      <w:r w:rsidR="003B7228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="003B7228">
        <w:rPr>
          <w:rFonts w:ascii="Arial" w:eastAsia="Arial" w:hAnsi="Arial" w:cs="Arial"/>
          <w:color w:val="000000"/>
          <w:sz w:val="24"/>
          <w:szCs w:val="24"/>
          <w:lang w:val="en-GB"/>
        </w:rPr>
        <w:t>ini</w:t>
      </w:r>
      <w:proofErr w:type="spellEnd"/>
      <w:r w:rsidR="003B7228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sangat </w:t>
      </w:r>
      <w:proofErr w:type="spellStart"/>
      <w:r w:rsidR="003B7228">
        <w:rPr>
          <w:rFonts w:ascii="Arial" w:eastAsia="Arial" w:hAnsi="Arial" w:cs="Arial"/>
          <w:color w:val="000000"/>
          <w:sz w:val="24"/>
          <w:szCs w:val="24"/>
          <w:lang w:val="en-GB"/>
        </w:rPr>
        <w:t>diperlukan</w:t>
      </w:r>
      <w:proofErr w:type="spellEnd"/>
      <w:r w:rsidR="003B7228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="003B7228">
        <w:rPr>
          <w:rFonts w:ascii="Arial" w:eastAsia="Arial" w:hAnsi="Arial" w:cs="Arial"/>
          <w:color w:val="000000"/>
          <w:sz w:val="24"/>
          <w:szCs w:val="24"/>
          <w:lang w:val="en-GB"/>
        </w:rPr>
        <w:t>upaya-upaya</w:t>
      </w:r>
      <w:proofErr w:type="spellEnd"/>
      <w:r w:rsidR="003B7228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yang sangat </w:t>
      </w:r>
      <w:proofErr w:type="spellStart"/>
      <w:r w:rsidR="003B7228">
        <w:rPr>
          <w:rFonts w:ascii="Arial" w:eastAsia="Arial" w:hAnsi="Arial" w:cs="Arial"/>
          <w:color w:val="000000"/>
          <w:sz w:val="24"/>
          <w:szCs w:val="24"/>
          <w:lang w:val="en-GB"/>
        </w:rPr>
        <w:t>serius</w:t>
      </w:r>
      <w:proofErr w:type="spellEnd"/>
      <w:r w:rsidR="003B7228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="003B7228">
        <w:rPr>
          <w:rFonts w:ascii="Arial" w:eastAsia="Arial" w:hAnsi="Arial" w:cs="Arial"/>
          <w:color w:val="000000"/>
          <w:sz w:val="24"/>
          <w:szCs w:val="24"/>
          <w:lang w:val="en-GB"/>
        </w:rPr>
        <w:t>dari</w:t>
      </w:r>
      <w:proofErr w:type="spellEnd"/>
      <w:r w:rsidR="003B7228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="003B7228">
        <w:rPr>
          <w:rFonts w:ascii="Arial" w:eastAsia="Arial" w:hAnsi="Arial" w:cs="Arial"/>
          <w:color w:val="000000"/>
          <w:sz w:val="24"/>
          <w:szCs w:val="24"/>
          <w:lang w:val="en-GB"/>
        </w:rPr>
        <w:t>setiap</w:t>
      </w:r>
      <w:proofErr w:type="spellEnd"/>
      <w:r w:rsidR="003B7228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="003B7228">
        <w:rPr>
          <w:rFonts w:ascii="Arial" w:eastAsia="Arial" w:hAnsi="Arial" w:cs="Arial"/>
          <w:color w:val="000000"/>
          <w:sz w:val="24"/>
          <w:szCs w:val="24"/>
          <w:lang w:val="en-GB"/>
        </w:rPr>
        <w:t>kalangan</w:t>
      </w:r>
      <w:proofErr w:type="spellEnd"/>
      <w:r w:rsidR="003B7228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="003B7228">
        <w:rPr>
          <w:rFonts w:ascii="Arial" w:eastAsia="Arial" w:hAnsi="Arial" w:cs="Arial"/>
          <w:color w:val="000000"/>
          <w:sz w:val="24"/>
          <w:szCs w:val="24"/>
          <w:lang w:val="en-GB"/>
        </w:rPr>
        <w:t>dalam</w:t>
      </w:r>
      <w:proofErr w:type="spellEnd"/>
      <w:r w:rsidR="003B7228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="003B7228">
        <w:rPr>
          <w:rFonts w:ascii="Arial" w:eastAsia="Arial" w:hAnsi="Arial" w:cs="Arial"/>
          <w:color w:val="000000"/>
          <w:sz w:val="24"/>
          <w:szCs w:val="24"/>
          <w:lang w:val="en-GB"/>
        </w:rPr>
        <w:t>hal</w:t>
      </w:r>
      <w:proofErr w:type="spellEnd"/>
      <w:r w:rsidR="003B7228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="003B7228">
        <w:rPr>
          <w:rFonts w:ascii="Arial" w:eastAsia="Arial" w:hAnsi="Arial" w:cs="Arial"/>
          <w:color w:val="000000"/>
          <w:sz w:val="24"/>
          <w:szCs w:val="24"/>
          <w:lang w:val="en-GB"/>
        </w:rPr>
        <w:t>ini</w:t>
      </w:r>
      <w:proofErr w:type="spellEnd"/>
      <w:r w:rsidR="003B7228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="003B7228">
        <w:rPr>
          <w:rFonts w:ascii="Arial" w:eastAsia="Arial" w:hAnsi="Arial" w:cs="Arial"/>
          <w:color w:val="000000"/>
          <w:sz w:val="24"/>
          <w:szCs w:val="24"/>
          <w:lang w:val="en-GB"/>
        </w:rPr>
        <w:t>keluarga</w:t>
      </w:r>
      <w:proofErr w:type="spellEnd"/>
      <w:r w:rsidR="003B7228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="003B7228">
        <w:rPr>
          <w:rFonts w:ascii="Arial" w:eastAsia="Arial" w:hAnsi="Arial" w:cs="Arial"/>
          <w:color w:val="000000"/>
          <w:sz w:val="24"/>
          <w:szCs w:val="24"/>
          <w:lang w:val="en-GB"/>
        </w:rPr>
        <w:t>sebaga</w:t>
      </w:r>
      <w:proofErr w:type="spellEnd"/>
      <w:r w:rsidR="003B7228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="003B7228">
        <w:rPr>
          <w:rFonts w:ascii="Arial" w:eastAsia="Arial" w:hAnsi="Arial" w:cs="Arial"/>
          <w:color w:val="000000"/>
          <w:sz w:val="24"/>
          <w:szCs w:val="24"/>
          <w:lang w:val="en-GB"/>
        </w:rPr>
        <w:t>wadah</w:t>
      </w:r>
      <w:proofErr w:type="spellEnd"/>
      <w:r w:rsidR="003B7228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yang </w:t>
      </w:r>
      <w:proofErr w:type="spellStart"/>
      <w:r w:rsidR="003B7228">
        <w:rPr>
          <w:rFonts w:ascii="Arial" w:eastAsia="Arial" w:hAnsi="Arial" w:cs="Arial"/>
          <w:color w:val="000000"/>
          <w:sz w:val="24"/>
          <w:szCs w:val="24"/>
          <w:lang w:val="en-GB"/>
        </w:rPr>
        <w:t>tepat</w:t>
      </w:r>
      <w:proofErr w:type="spellEnd"/>
      <w:r w:rsidR="003B7228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="003B7228">
        <w:rPr>
          <w:rFonts w:ascii="Arial" w:eastAsia="Arial" w:hAnsi="Arial" w:cs="Arial"/>
          <w:color w:val="000000"/>
          <w:sz w:val="24"/>
          <w:szCs w:val="24"/>
          <w:lang w:val="en-GB"/>
        </w:rPr>
        <w:t>untuk</w:t>
      </w:r>
      <w:proofErr w:type="spellEnd"/>
      <w:r w:rsidR="003B7228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="003B7228">
        <w:rPr>
          <w:rFonts w:ascii="Arial" w:eastAsia="Arial" w:hAnsi="Arial" w:cs="Arial"/>
          <w:color w:val="000000"/>
          <w:sz w:val="24"/>
          <w:szCs w:val="24"/>
          <w:lang w:val="en-GB"/>
        </w:rPr>
        <w:t>memberikan</w:t>
      </w:r>
      <w:proofErr w:type="spellEnd"/>
      <w:r w:rsidR="003B7228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Pendidikan yang </w:t>
      </w:r>
      <w:proofErr w:type="spellStart"/>
      <w:r w:rsidR="003B7228">
        <w:rPr>
          <w:rFonts w:ascii="Arial" w:eastAsia="Arial" w:hAnsi="Arial" w:cs="Arial"/>
          <w:color w:val="000000"/>
          <w:sz w:val="24"/>
          <w:szCs w:val="24"/>
          <w:lang w:val="en-GB"/>
        </w:rPr>
        <w:t>benar</w:t>
      </w:r>
      <w:proofErr w:type="spellEnd"/>
      <w:r w:rsidR="003B7228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="003B7228">
        <w:rPr>
          <w:rFonts w:ascii="Arial" w:eastAsia="Arial" w:hAnsi="Arial" w:cs="Arial"/>
          <w:color w:val="000000"/>
          <w:sz w:val="24"/>
          <w:szCs w:val="24"/>
          <w:lang w:val="en-GB"/>
        </w:rPr>
        <w:t>sesuai</w:t>
      </w:r>
      <w:proofErr w:type="spellEnd"/>
      <w:r w:rsidR="003B7228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="003B7228">
        <w:rPr>
          <w:rFonts w:ascii="Arial" w:eastAsia="Arial" w:hAnsi="Arial" w:cs="Arial"/>
          <w:color w:val="000000"/>
          <w:sz w:val="24"/>
          <w:szCs w:val="24"/>
          <w:lang w:val="en-GB"/>
        </w:rPr>
        <w:t>dengan</w:t>
      </w:r>
      <w:proofErr w:type="spellEnd"/>
      <w:r w:rsidR="003B7228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="003B7228">
        <w:rPr>
          <w:rFonts w:ascii="Arial" w:eastAsia="Arial" w:hAnsi="Arial" w:cs="Arial"/>
          <w:color w:val="000000"/>
          <w:sz w:val="24"/>
          <w:szCs w:val="24"/>
          <w:lang w:val="en-GB"/>
        </w:rPr>
        <w:t>landasan</w:t>
      </w:r>
      <w:proofErr w:type="spellEnd"/>
      <w:r w:rsidR="003B7228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="003B7228">
        <w:rPr>
          <w:rFonts w:ascii="Arial" w:eastAsia="Arial" w:hAnsi="Arial" w:cs="Arial"/>
          <w:color w:val="000000"/>
          <w:sz w:val="24"/>
          <w:szCs w:val="24"/>
          <w:lang w:val="en-GB"/>
        </w:rPr>
        <w:t>Firman</w:t>
      </w:r>
      <w:proofErr w:type="spellEnd"/>
      <w:r w:rsidR="003B7228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="003B7228">
        <w:rPr>
          <w:rFonts w:ascii="Arial" w:eastAsia="Arial" w:hAnsi="Arial" w:cs="Arial"/>
          <w:color w:val="000000"/>
          <w:sz w:val="24"/>
          <w:szCs w:val="24"/>
          <w:lang w:val="en-GB"/>
        </w:rPr>
        <w:t>Tuhan</w:t>
      </w:r>
      <w:proofErr w:type="spellEnd"/>
      <w:r w:rsidR="003B7228">
        <w:rPr>
          <w:rFonts w:ascii="Arial" w:eastAsia="Arial" w:hAnsi="Arial" w:cs="Arial"/>
          <w:color w:val="000000"/>
          <w:sz w:val="24"/>
          <w:szCs w:val="24"/>
          <w:lang w:val="en-GB"/>
        </w:rPr>
        <w:t>.</w:t>
      </w:r>
    </w:p>
    <w:p w14:paraId="03AECFDB" w14:textId="77777777" w:rsidR="003862E1" w:rsidRPr="003862E1" w:rsidRDefault="003862E1" w:rsidP="003862E1">
      <w:pPr>
        <w:tabs>
          <w:tab w:val="left" w:pos="-3870"/>
        </w:tabs>
        <w:spacing w:after="0" w:line="240" w:lineRule="auto"/>
        <w:ind w:right="17"/>
        <w:jc w:val="both"/>
        <w:rPr>
          <w:rFonts w:ascii="Arial" w:eastAsia="Arial" w:hAnsi="Arial" w:cs="Arial"/>
          <w:color w:val="000000"/>
          <w:sz w:val="24"/>
          <w:szCs w:val="24"/>
          <w:lang w:val="en-GB"/>
        </w:rPr>
      </w:pPr>
    </w:p>
    <w:p w14:paraId="4F1C9ADA" w14:textId="77777777" w:rsidR="00324152" w:rsidRDefault="00000000" w:rsidP="002560B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METODE</w:t>
      </w:r>
    </w:p>
    <w:p w14:paraId="17A99BCB" w14:textId="52233673" w:rsidR="00FB79EF" w:rsidRPr="002B177E" w:rsidRDefault="00B833D6" w:rsidP="002B177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Arial" w:eastAsia="Arial" w:hAnsi="Arial" w:cs="Arial"/>
          <w:color w:val="000000"/>
          <w:sz w:val="24"/>
          <w:szCs w:val="24"/>
          <w:lang w:val="en-US"/>
        </w:rPr>
      </w:pPr>
      <w:proofErr w:type="spellStart"/>
      <w:r>
        <w:rPr>
          <w:rFonts w:ascii="Arial" w:eastAsia="Arial" w:hAnsi="Arial" w:cs="Arial"/>
          <w:color w:val="000000"/>
          <w:sz w:val="24"/>
          <w:szCs w:val="24"/>
          <w:lang w:val="en-US"/>
        </w:rPr>
        <w:t>Metode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lang w:val="en-US"/>
        </w:rPr>
        <w:t>dalam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lang w:val="en-US"/>
        </w:rPr>
        <w:t>penulisan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lang w:val="en-US"/>
        </w:rPr>
        <w:t>artikel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lang w:val="en-US"/>
        </w:rPr>
        <w:t>ini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lang w:val="en-US"/>
        </w:rPr>
        <w:t>adalah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lang w:val="en-US"/>
        </w:rPr>
        <w:t>menggunakan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lang w:val="en-US"/>
        </w:rPr>
        <w:t>pendekatan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lang w:val="en-US"/>
        </w:rPr>
        <w:t>literatur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lang w:val="en-US"/>
        </w:rPr>
        <w:t>atau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lang w:val="en-US"/>
        </w:rPr>
        <w:t>studi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lang w:val="en-US"/>
        </w:rPr>
        <w:t>kepustakaan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. Dimana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lang w:val="en-US"/>
        </w:rPr>
        <w:t>dalam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lang w:val="en-US"/>
        </w:rPr>
        <w:t>mengumpulkan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data dan 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lang w:val="en-US"/>
        </w:rPr>
        <w:t>fakta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yang 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lang w:val="en-US"/>
        </w:rPr>
        <w:t>ada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lang w:val="en-US"/>
        </w:rPr>
        <w:t>menggunakan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lang w:val="en-US"/>
        </w:rPr>
        <w:t>referensi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lang w:val="en-US"/>
        </w:rPr>
        <w:t>penelitian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lang w:val="en-US"/>
        </w:rPr>
        <w:t>pustaka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lang w:val="en-US"/>
        </w:rPr>
        <w:t>terdahulu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lang w:val="en-US"/>
        </w:rPr>
        <w:t>sebagai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lang w:val="en-US"/>
        </w:rPr>
        <w:t>sumber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primer. 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lang w:val="en-US"/>
        </w:rPr>
        <w:t>Untuk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lang w:val="en-US"/>
        </w:rPr>
        <w:t>mendukung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lang w:val="en-US"/>
        </w:rPr>
        <w:t>teori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lang w:val="en-US"/>
        </w:rPr>
        <w:t>dalam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lang w:val="en-US"/>
        </w:rPr>
        <w:t>penelitian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lang w:val="en-US"/>
        </w:rPr>
        <w:t>ini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lang w:val="en-US"/>
        </w:rPr>
        <w:t>peneliti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lang w:val="en-US"/>
        </w:rPr>
        <w:t>memilih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lang w:val="en-US"/>
        </w:rPr>
        <w:t>beberapa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lang w:val="en-US"/>
        </w:rPr>
        <w:t>artikel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lang w:val="en-US"/>
        </w:rPr>
        <w:t>rujuakan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yang 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lang w:val="en-US"/>
        </w:rPr>
        <w:t>terpercaya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dan 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lang w:val="en-US"/>
        </w:rPr>
        <w:t>menjadikan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lang w:val="en-US"/>
        </w:rPr>
        <w:t>sebagai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lang w:val="en-US"/>
        </w:rPr>
        <w:t>bahan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lang w:val="en-US"/>
        </w:rPr>
        <w:t>kajian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lang w:val="en-US"/>
        </w:rPr>
        <w:t>untuk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lang w:val="en-US"/>
        </w:rPr>
        <w:lastRenderedPageBreak/>
        <w:t>mendekskripsikan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lang w:val="en-US"/>
        </w:rPr>
        <w:t>penelitian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lang w:val="en-US"/>
        </w:rPr>
        <w:t>terkait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lang w:val="en-US"/>
        </w:rPr>
        <w:t>judul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yang 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lang w:val="en-US"/>
        </w:rPr>
        <w:t>diangkat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. Dan 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lang w:val="en-US"/>
        </w:rPr>
        <w:t>setelah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lang w:val="en-US"/>
        </w:rPr>
        <w:t>mengkaji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lang w:val="en-US"/>
        </w:rPr>
        <w:t>lewat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lang w:val="en-US"/>
        </w:rPr>
        <w:t>literatur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research 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lang w:val="en-US"/>
        </w:rPr>
        <w:t>maka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lang w:val="en-US"/>
        </w:rPr>
        <w:t>peneliti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lang w:val="en-US"/>
        </w:rPr>
        <w:t>menyimpulkan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lang w:val="en-US"/>
        </w:rPr>
        <w:t>hasil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lang w:val="en-US"/>
        </w:rPr>
        <w:t>penelitian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lang w:val="en-US"/>
        </w:rPr>
        <w:t>melalui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lang w:val="en-US"/>
        </w:rPr>
        <w:t>kajian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lang w:val="en-US"/>
        </w:rPr>
        <w:t>pustaka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yang 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lang w:val="en-US"/>
        </w:rPr>
        <w:t>sudah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lang w:val="en-US"/>
        </w:rPr>
        <w:t>tersedia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lang w:val="en-US"/>
        </w:rPr>
        <w:t>.</w:t>
      </w:r>
    </w:p>
    <w:p w14:paraId="50F07282" w14:textId="77777777" w:rsidR="00FB79EF" w:rsidRDefault="00FB79EF" w:rsidP="00EF70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68D960F4" w14:textId="77777777" w:rsidR="00324152" w:rsidRDefault="00000000" w:rsidP="00FA0F0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HASIL DAN PEMBAHASAN</w:t>
      </w:r>
    </w:p>
    <w:p w14:paraId="32C41A34" w14:textId="77777777" w:rsidR="00F001C1" w:rsidRPr="00F001C1" w:rsidRDefault="00F001C1" w:rsidP="003E1CF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bCs/>
          <w:color w:val="000000"/>
          <w:sz w:val="24"/>
          <w:szCs w:val="24"/>
          <w:lang w:val="en-GB"/>
        </w:rPr>
      </w:pPr>
      <w:bookmarkStart w:id="1" w:name="_Toc77672276"/>
      <w:bookmarkStart w:id="2" w:name="_Toc68606521"/>
      <w:bookmarkStart w:id="3" w:name="_Toc76763200"/>
      <w:proofErr w:type="spellStart"/>
      <w:r w:rsidRPr="00F001C1">
        <w:rPr>
          <w:rFonts w:ascii="Arial" w:eastAsia="Arial" w:hAnsi="Arial" w:cs="Arial"/>
          <w:b/>
          <w:bCs/>
          <w:color w:val="000000"/>
          <w:sz w:val="24"/>
          <w:szCs w:val="24"/>
          <w:lang w:val="en-GB"/>
        </w:rPr>
        <w:t>Pengertian</w:t>
      </w:r>
      <w:proofErr w:type="spellEnd"/>
      <w:r w:rsidRPr="00F001C1">
        <w:rPr>
          <w:rFonts w:ascii="Arial" w:eastAsia="Arial" w:hAnsi="Arial" w:cs="Arial"/>
          <w:b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b/>
          <w:bCs/>
          <w:color w:val="000000"/>
          <w:sz w:val="24"/>
          <w:szCs w:val="24"/>
          <w:lang w:val="en-GB"/>
        </w:rPr>
        <w:t>keluarga</w:t>
      </w:r>
      <w:bookmarkEnd w:id="1"/>
      <w:proofErr w:type="spellEnd"/>
      <w:r w:rsidRPr="00F001C1">
        <w:rPr>
          <w:rFonts w:ascii="Arial" w:eastAsia="Arial" w:hAnsi="Arial" w:cs="Arial"/>
          <w:b/>
          <w:bCs/>
          <w:color w:val="000000"/>
          <w:sz w:val="24"/>
          <w:szCs w:val="24"/>
          <w:lang w:val="en-GB"/>
        </w:rPr>
        <w:t xml:space="preserve"> </w:t>
      </w:r>
      <w:bookmarkEnd w:id="2"/>
      <w:bookmarkEnd w:id="3"/>
    </w:p>
    <w:p w14:paraId="0A841D1C" w14:textId="2939A93B" w:rsidR="00F001C1" w:rsidRPr="00F001C1" w:rsidRDefault="00F001C1" w:rsidP="003E1CFF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Arial" w:eastAsia="Arial" w:hAnsi="Arial" w:cs="Arial"/>
          <w:color w:val="000000"/>
          <w:sz w:val="24"/>
          <w:szCs w:val="24"/>
          <w:lang w:val="en-GB"/>
        </w:rPr>
      </w:pP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Secara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umum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pengertian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keluarga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adalah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institusi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terkecil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dalam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masyarakat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yang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memiliki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peran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dan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fungsi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dalam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kehidupan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sosial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masyarakat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.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Dalam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pengertian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psikologis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,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keluarga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adalah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sekumpulan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orang yang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hidup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bersama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dalam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tempat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tinggal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bersama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dan masing-masing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anggota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merasakan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adanya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pertautan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batin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sehingga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terjadi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saling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mempengaruhi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,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saling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memperhatikan</w:t>
      </w:r>
      <w:proofErr w:type="spellEnd"/>
      <w:r w:rsidR="002B31F5">
        <w:rPr>
          <w:rFonts w:ascii="Arial" w:eastAsia="Arial" w:hAnsi="Arial" w:cs="Arial"/>
          <w:color w:val="000000"/>
          <w:sz w:val="24"/>
          <w:szCs w:val="24"/>
          <w:lang w:val="en-GB"/>
        </w:rPr>
        <w:t>.</w:t>
      </w:r>
      <w:r w:rsidR="002B31F5">
        <w:rPr>
          <w:rStyle w:val="FootnoteReference"/>
          <w:rFonts w:ascii="Arial" w:eastAsia="Arial" w:hAnsi="Arial" w:cs="Arial"/>
          <w:color w:val="000000"/>
          <w:sz w:val="24"/>
          <w:szCs w:val="24"/>
          <w:lang w:val="en-GB"/>
        </w:rPr>
        <w:footnoteReference w:id="4"/>
      </w:r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Keluarga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juga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menjadi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tempat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sosial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utama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tempat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anak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atau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anggota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keluarga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melakukan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interaksi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dan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belajar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menjadi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manusia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sosial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.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Interaksi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yang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terjadi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ditengah-tengah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keluarga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,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sekecil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apapun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merupakan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Faktor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dasar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yang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menentukan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terbentuknya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keluarga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dan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masyarakat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yang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sejahtera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.</w:t>
      </w:r>
      <w:r w:rsidR="00EA022B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Keluarga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harus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saling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mengasihi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,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setia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dan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menghormati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.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Keluarga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lebih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dituntut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untuk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siap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menghadapi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segala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tantangan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dan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segala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aspek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yang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terjadi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.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Dengan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demikian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="00525CDE">
        <w:rPr>
          <w:rFonts w:ascii="Arial" w:eastAsia="Arial" w:hAnsi="Arial" w:cs="Arial"/>
          <w:color w:val="000000"/>
          <w:sz w:val="24"/>
          <w:szCs w:val="24"/>
          <w:lang w:val="en-GB"/>
        </w:rPr>
        <w:t>dapat</w:t>
      </w:r>
      <w:proofErr w:type="spellEnd"/>
      <w:r w:rsidR="00525CDE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="00525CDE">
        <w:rPr>
          <w:rFonts w:ascii="Arial" w:eastAsia="Arial" w:hAnsi="Arial" w:cs="Arial"/>
          <w:color w:val="000000"/>
          <w:sz w:val="24"/>
          <w:szCs w:val="24"/>
          <w:lang w:val="en-GB"/>
        </w:rPr>
        <w:t>dipahami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bahwa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keluarga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seharusnya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institut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pertama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yang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mengajarkan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tentang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pemahaman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ajaran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atau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nilai-nilai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kristiani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kepada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anak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dan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anggota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lainnya</w:t>
      </w:r>
      <w:proofErr w:type="spellEnd"/>
      <w:r w:rsidR="00EF70E7">
        <w:rPr>
          <w:rFonts w:ascii="Arial" w:eastAsia="Arial" w:hAnsi="Arial" w:cs="Arial"/>
          <w:color w:val="000000"/>
          <w:sz w:val="24"/>
          <w:szCs w:val="24"/>
          <w:lang w:val="en-GB"/>
        </w:rPr>
        <w:t>.</w:t>
      </w:r>
    </w:p>
    <w:p w14:paraId="61AC997E" w14:textId="5BCC5BD9" w:rsidR="00F001C1" w:rsidRDefault="00F001C1" w:rsidP="00D0429F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Arial" w:eastAsia="Arial" w:hAnsi="Arial" w:cs="Arial"/>
          <w:color w:val="000000"/>
          <w:sz w:val="24"/>
          <w:szCs w:val="24"/>
          <w:lang w:val="en-GB"/>
        </w:rPr>
      </w:pP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Berdasarkan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uraian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di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atas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dapat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dipahami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keluarga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adalah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persekutuan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hidup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antara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Ayah, Ibu, dan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anak-anak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yang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telah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dipercaya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dan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menerima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Yesus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sebagai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Tuhan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dan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juruslamat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dan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meneladani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hidup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dan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ajaran-ajarannya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dalam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kehidupan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sehari-hari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.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Keluarga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yang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alkitabiah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adalah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keluarga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yang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hidup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berdasarkan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Firman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Tuhan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yang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ada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di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Alkitab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atau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sesuai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kehendak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Allah. Oleh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karena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itu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keluarga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dituntut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dituntun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untuk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hidup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sesuai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kehendak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Allah. </w:t>
      </w:r>
    </w:p>
    <w:p w14:paraId="49EC72D7" w14:textId="77777777" w:rsidR="00F001C1" w:rsidRPr="00F001C1" w:rsidRDefault="00F001C1" w:rsidP="00F001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Arial" w:eastAsia="Arial" w:hAnsi="Arial" w:cs="Arial"/>
          <w:color w:val="000000"/>
          <w:sz w:val="24"/>
          <w:szCs w:val="24"/>
          <w:lang w:val="en-GB"/>
        </w:rPr>
      </w:pPr>
    </w:p>
    <w:p w14:paraId="35894EF7" w14:textId="77777777" w:rsidR="00F001C1" w:rsidRPr="00F001C1" w:rsidRDefault="00F001C1" w:rsidP="0020592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bCs/>
          <w:color w:val="000000"/>
          <w:sz w:val="24"/>
          <w:szCs w:val="24"/>
          <w:lang w:val="en-GB"/>
        </w:rPr>
      </w:pPr>
      <w:bookmarkStart w:id="4" w:name="_Toc77672257"/>
      <w:r w:rsidRPr="00F001C1">
        <w:rPr>
          <w:rFonts w:ascii="Arial" w:eastAsia="Arial" w:hAnsi="Arial" w:cs="Arial"/>
          <w:b/>
          <w:bCs/>
          <w:color w:val="000000"/>
          <w:sz w:val="24"/>
          <w:szCs w:val="24"/>
          <w:lang w:val="en-GB"/>
        </w:rPr>
        <w:t xml:space="preserve">Peran Orang </w:t>
      </w:r>
      <w:proofErr w:type="spellStart"/>
      <w:r w:rsidRPr="00F001C1">
        <w:rPr>
          <w:rFonts w:ascii="Arial" w:eastAsia="Arial" w:hAnsi="Arial" w:cs="Arial"/>
          <w:b/>
          <w:bCs/>
          <w:color w:val="000000"/>
          <w:sz w:val="24"/>
          <w:szCs w:val="24"/>
          <w:lang w:val="en-GB"/>
        </w:rPr>
        <w:t>Tua</w:t>
      </w:r>
      <w:proofErr w:type="spellEnd"/>
      <w:r w:rsidRPr="00F001C1">
        <w:rPr>
          <w:rFonts w:ascii="Arial" w:eastAsia="Arial" w:hAnsi="Arial" w:cs="Arial"/>
          <w:b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b/>
          <w:bCs/>
          <w:color w:val="000000"/>
          <w:sz w:val="24"/>
          <w:szCs w:val="24"/>
          <w:lang w:val="en-GB"/>
        </w:rPr>
        <w:t>dalam</w:t>
      </w:r>
      <w:proofErr w:type="spellEnd"/>
      <w:r w:rsidRPr="00F001C1">
        <w:rPr>
          <w:rFonts w:ascii="Arial" w:eastAsia="Arial" w:hAnsi="Arial" w:cs="Arial"/>
          <w:b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b/>
          <w:bCs/>
          <w:color w:val="000000"/>
          <w:sz w:val="24"/>
          <w:szCs w:val="24"/>
          <w:lang w:val="en-GB"/>
        </w:rPr>
        <w:t>Memberikan</w:t>
      </w:r>
      <w:proofErr w:type="spellEnd"/>
      <w:r w:rsidRPr="00F001C1">
        <w:rPr>
          <w:rFonts w:ascii="Arial" w:eastAsia="Arial" w:hAnsi="Arial" w:cs="Arial"/>
          <w:b/>
          <w:bCs/>
          <w:color w:val="000000"/>
          <w:sz w:val="24"/>
          <w:szCs w:val="24"/>
          <w:lang w:val="en-GB"/>
        </w:rPr>
        <w:t xml:space="preserve"> Pendidikan </w:t>
      </w:r>
      <w:proofErr w:type="spellStart"/>
      <w:r w:rsidRPr="00F001C1">
        <w:rPr>
          <w:rFonts w:ascii="Arial" w:eastAsia="Arial" w:hAnsi="Arial" w:cs="Arial"/>
          <w:b/>
          <w:bCs/>
          <w:color w:val="000000"/>
          <w:sz w:val="24"/>
          <w:szCs w:val="24"/>
          <w:lang w:val="en-GB"/>
        </w:rPr>
        <w:t>Seks</w:t>
      </w:r>
      <w:proofErr w:type="spellEnd"/>
      <w:r w:rsidRPr="00F001C1">
        <w:rPr>
          <w:rFonts w:ascii="Arial" w:eastAsia="Arial" w:hAnsi="Arial" w:cs="Arial"/>
          <w:b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b/>
          <w:bCs/>
          <w:color w:val="000000"/>
          <w:sz w:val="24"/>
          <w:szCs w:val="24"/>
          <w:lang w:val="en-GB"/>
        </w:rPr>
        <w:t>Berdasarkan</w:t>
      </w:r>
      <w:proofErr w:type="spellEnd"/>
      <w:r w:rsidRPr="00F001C1">
        <w:rPr>
          <w:rFonts w:ascii="Arial" w:eastAsia="Arial" w:hAnsi="Arial" w:cs="Arial"/>
          <w:b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b/>
          <w:bCs/>
          <w:color w:val="000000"/>
          <w:sz w:val="24"/>
          <w:szCs w:val="24"/>
          <w:lang w:val="en-GB"/>
        </w:rPr>
        <w:t>Amsal</w:t>
      </w:r>
      <w:proofErr w:type="spellEnd"/>
      <w:r w:rsidRPr="00F001C1">
        <w:rPr>
          <w:rFonts w:ascii="Arial" w:eastAsia="Arial" w:hAnsi="Arial" w:cs="Arial"/>
          <w:b/>
          <w:bCs/>
          <w:color w:val="000000"/>
          <w:sz w:val="24"/>
          <w:szCs w:val="24"/>
          <w:lang w:val="en-GB"/>
        </w:rPr>
        <w:t xml:space="preserve"> 4:1-4</w:t>
      </w:r>
      <w:bookmarkEnd w:id="4"/>
    </w:p>
    <w:p w14:paraId="6FA72B8D" w14:textId="6C9DC1AD" w:rsidR="00F001C1" w:rsidRPr="00F001C1" w:rsidRDefault="00F001C1" w:rsidP="00205927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Arial" w:eastAsia="Arial" w:hAnsi="Arial" w:cs="Arial"/>
          <w:color w:val="000000"/>
          <w:sz w:val="24"/>
          <w:szCs w:val="24"/>
          <w:lang w:val="en-GB"/>
        </w:rPr>
      </w:pPr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Orang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tua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adalah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guru yang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pertama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dan paling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penting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bagi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anak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. Orang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tua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seharus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mempunyai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kesempatan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atau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berperan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begitu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banyak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untuk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mempengaruhi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kecerdasan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anak</w:t>
      </w:r>
      <w:proofErr w:type="spellEnd"/>
      <w:r w:rsidR="00655DA8">
        <w:rPr>
          <w:rFonts w:ascii="Arial" w:eastAsia="Arial" w:hAnsi="Arial" w:cs="Arial"/>
          <w:color w:val="000000"/>
          <w:sz w:val="24"/>
          <w:szCs w:val="24"/>
          <w:lang w:val="en-GB"/>
        </w:rPr>
        <w:t>.</w:t>
      </w:r>
      <w:r w:rsidR="00655DA8">
        <w:rPr>
          <w:rStyle w:val="FootnoteReference"/>
          <w:rFonts w:ascii="Arial" w:eastAsia="Arial" w:hAnsi="Arial" w:cs="Arial"/>
          <w:color w:val="000000"/>
          <w:sz w:val="24"/>
          <w:szCs w:val="24"/>
          <w:lang w:val="en-GB"/>
        </w:rPr>
        <w:footnoteReference w:id="5"/>
      </w:r>
      <w:r w:rsidR="009E093C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Selain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karena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orang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tua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adalah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orang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pertama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yang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dekat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dengan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anak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, juga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memiliki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waktu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yang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lebih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banyak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bersama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anak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. Oleh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sebab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itu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di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dalam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kehidupan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anak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, orang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tua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memiliki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peran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yang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cukup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banyak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. </w:t>
      </w:r>
    </w:p>
    <w:p w14:paraId="7B3EA78C" w14:textId="0354C0AA" w:rsidR="00F001C1" w:rsidRDefault="00F001C1" w:rsidP="00F001C1">
      <w:pPr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rPr>
          <w:rFonts w:ascii="Arial" w:eastAsia="Arial" w:hAnsi="Arial" w:cs="Arial"/>
          <w:color w:val="000000"/>
          <w:sz w:val="24"/>
          <w:szCs w:val="24"/>
          <w:lang w:val="en-GB"/>
        </w:rPr>
      </w:pPr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lastRenderedPageBreak/>
        <w:t xml:space="preserve">Orang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tua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dalam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kamus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besar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Bahasa Indonesia (KBBI)</w:t>
      </w:r>
      <w:r w:rsidRPr="00F001C1">
        <w:rPr>
          <w:rFonts w:ascii="Arial" w:eastAsia="Arial" w:hAnsi="Arial" w:cs="Arial"/>
          <w:b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adalah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ayah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ibu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kandung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, yang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dianggap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tua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(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cerdik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pandai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,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ahli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,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dsb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)</w:t>
      </w:r>
      <w:r w:rsidR="00FF3756">
        <w:rPr>
          <w:rFonts w:ascii="Arial" w:eastAsia="Arial" w:hAnsi="Arial" w:cs="Arial"/>
          <w:color w:val="000000"/>
          <w:sz w:val="24"/>
          <w:szCs w:val="24"/>
          <w:lang w:val="en-GB"/>
        </w:rPr>
        <w:t>.</w:t>
      </w:r>
      <w:r w:rsidR="00FF3756">
        <w:rPr>
          <w:rStyle w:val="FootnoteReference"/>
          <w:rFonts w:ascii="Arial" w:eastAsia="Arial" w:hAnsi="Arial" w:cs="Arial"/>
          <w:color w:val="000000"/>
          <w:sz w:val="24"/>
          <w:szCs w:val="24"/>
          <w:lang w:val="en-GB"/>
        </w:rPr>
        <w:footnoteReference w:id="6"/>
      </w:r>
      <w:r w:rsidR="00FF3756"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Orang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tua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adalah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ayah dan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atau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ibu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seorang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anak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,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baik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melalui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hubungan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biologis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maupun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sosial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. Orang yang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bertanggung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jawab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dalam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satu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keluarga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atau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dalam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satu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rumah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tangga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dan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biasanya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disebut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Ayah dan Ibu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inilah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yang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disebut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dengan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orang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tua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.</w:t>
      </w:r>
    </w:p>
    <w:p w14:paraId="0F541895" w14:textId="77777777" w:rsidR="00F001C1" w:rsidRPr="00F001C1" w:rsidRDefault="00F001C1" w:rsidP="00F001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  <w:lang w:val="en-GB"/>
        </w:rPr>
      </w:pPr>
    </w:p>
    <w:p w14:paraId="1314B63B" w14:textId="1C9FAC82" w:rsidR="001F3965" w:rsidRPr="00F001C1" w:rsidRDefault="00F001C1" w:rsidP="001F396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  <w:bCs/>
          <w:color w:val="000000"/>
          <w:sz w:val="24"/>
          <w:szCs w:val="24"/>
          <w:lang w:val="en-US"/>
        </w:rPr>
      </w:pPr>
      <w:r w:rsidRPr="00F001C1">
        <w:rPr>
          <w:rFonts w:ascii="Arial" w:eastAsia="Arial" w:hAnsi="Arial" w:cs="Arial"/>
          <w:b/>
          <w:bCs/>
          <w:color w:val="000000"/>
          <w:sz w:val="24"/>
          <w:szCs w:val="24"/>
          <w:lang w:val="en-US"/>
        </w:rPr>
        <w:t xml:space="preserve">Orang </w:t>
      </w:r>
      <w:proofErr w:type="spellStart"/>
      <w:r w:rsidRPr="00F001C1">
        <w:rPr>
          <w:rFonts w:ascii="Arial" w:eastAsia="Arial" w:hAnsi="Arial" w:cs="Arial"/>
          <w:b/>
          <w:bCs/>
          <w:color w:val="000000"/>
          <w:sz w:val="24"/>
          <w:szCs w:val="24"/>
          <w:lang w:val="en-US"/>
        </w:rPr>
        <w:t>tua</w:t>
      </w:r>
      <w:proofErr w:type="spellEnd"/>
      <w:r w:rsidRPr="00F001C1">
        <w:rPr>
          <w:rFonts w:ascii="Arial" w:eastAsia="Arial" w:hAnsi="Arial" w:cs="Arial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F001C1">
        <w:rPr>
          <w:rFonts w:ascii="Arial" w:eastAsia="Arial" w:hAnsi="Arial" w:cs="Arial"/>
          <w:b/>
          <w:bCs/>
          <w:color w:val="000000"/>
          <w:sz w:val="24"/>
          <w:szCs w:val="24"/>
          <w:lang w:val="en-US"/>
        </w:rPr>
        <w:t>berperan</w:t>
      </w:r>
      <w:proofErr w:type="spellEnd"/>
      <w:r w:rsidRPr="00F001C1">
        <w:rPr>
          <w:rFonts w:ascii="Arial" w:eastAsia="Arial" w:hAnsi="Arial" w:cs="Arial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F001C1">
        <w:rPr>
          <w:rFonts w:ascii="Arial" w:eastAsia="Arial" w:hAnsi="Arial" w:cs="Arial"/>
          <w:b/>
          <w:bCs/>
          <w:color w:val="000000"/>
          <w:sz w:val="24"/>
          <w:szCs w:val="24"/>
          <w:lang w:val="en-US"/>
        </w:rPr>
        <w:t>sebagai</w:t>
      </w:r>
      <w:proofErr w:type="spellEnd"/>
      <w:r w:rsidRPr="00F001C1">
        <w:rPr>
          <w:rFonts w:ascii="Arial" w:eastAsia="Arial" w:hAnsi="Arial" w:cs="Arial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F001C1">
        <w:rPr>
          <w:rFonts w:ascii="Arial" w:eastAsia="Arial" w:hAnsi="Arial" w:cs="Arial"/>
          <w:b/>
          <w:bCs/>
          <w:color w:val="000000"/>
          <w:sz w:val="24"/>
          <w:szCs w:val="24"/>
          <w:lang w:val="en-US"/>
        </w:rPr>
        <w:t>pendidik</w:t>
      </w:r>
      <w:proofErr w:type="spellEnd"/>
    </w:p>
    <w:p w14:paraId="33F948B3" w14:textId="32A6D6A7" w:rsidR="00F001C1" w:rsidRDefault="00F001C1" w:rsidP="005109BC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Arial" w:eastAsia="Arial" w:hAnsi="Arial" w:cs="Arial"/>
          <w:color w:val="000000"/>
          <w:sz w:val="24"/>
          <w:szCs w:val="24"/>
          <w:lang w:val="en-GB"/>
        </w:rPr>
      </w:pPr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Orang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tua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dituntut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untuk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menjadi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pendidik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yang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mendidik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dan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mengembangkan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kepribadian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anak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.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Dengan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mendidik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maka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orang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tua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mengembangkan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kepribadian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anak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kearah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yang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lebih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baik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atau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arah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yang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lebih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positif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. Karena orang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tua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adalah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model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bagi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perilaku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anak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maka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pembentukan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,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pengubahan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serta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pembinaan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dilakukan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oleh orang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tua</w:t>
      </w:r>
      <w:proofErr w:type="spellEnd"/>
      <w:r w:rsidR="00FF3756">
        <w:rPr>
          <w:rFonts w:ascii="Arial" w:eastAsia="Arial" w:hAnsi="Arial" w:cs="Arial"/>
          <w:color w:val="000000"/>
          <w:sz w:val="24"/>
          <w:szCs w:val="24"/>
          <w:lang w:val="en-GB"/>
        </w:rPr>
        <w:t>.</w:t>
      </w:r>
      <w:r w:rsidR="00E30C1F">
        <w:rPr>
          <w:rStyle w:val="FootnoteReference"/>
          <w:rFonts w:ascii="Arial" w:eastAsia="Arial" w:hAnsi="Arial" w:cs="Arial"/>
          <w:color w:val="000000"/>
          <w:sz w:val="24"/>
          <w:szCs w:val="24"/>
          <w:lang w:val="en-GB"/>
        </w:rPr>
        <w:footnoteReference w:id="7"/>
      </w:r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Sebagai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orang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tua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,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harus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hati-hati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dalam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berperilaku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karena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anak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akan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mengikuti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pola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pikir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,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pandangan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dan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nilai-nilai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yang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dianut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oleh orang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tuanya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.</w:t>
      </w:r>
      <w:r w:rsidR="005109BC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Dalam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memberikan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pendidikan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kepada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anak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maka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orang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tua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memiliki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peran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yang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baik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dalam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melakukan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pembentukan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kebiasaan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dalam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perkembangan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anak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. Orang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tua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merupakan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pendidik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pertama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dan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utama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. Orang yang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pertama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kali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berhubungan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dengan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anak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dalam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mengasuh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dan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mendidik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adalah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orang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tua</w:t>
      </w:r>
      <w:proofErr w:type="spellEnd"/>
      <w:r w:rsidR="00E30C1F">
        <w:rPr>
          <w:rFonts w:ascii="Arial" w:eastAsia="Arial" w:hAnsi="Arial" w:cs="Arial"/>
          <w:color w:val="000000"/>
          <w:sz w:val="24"/>
          <w:szCs w:val="24"/>
          <w:lang w:val="en-GB"/>
        </w:rPr>
        <w:t>.</w:t>
      </w:r>
      <w:r w:rsidR="00E30C1F">
        <w:rPr>
          <w:rStyle w:val="FootnoteReference"/>
          <w:rFonts w:ascii="Arial" w:eastAsia="Arial" w:hAnsi="Arial" w:cs="Arial"/>
          <w:color w:val="000000"/>
          <w:sz w:val="24"/>
          <w:szCs w:val="24"/>
          <w:lang w:val="en-GB"/>
        </w:rPr>
        <w:footnoteReference w:id="8"/>
      </w:r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Itu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sebabnya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orang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tua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harus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mengetahui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posisinya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sebagai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pendidik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yang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pertama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dan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utama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bagi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anak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.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Keluarga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adalah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tempat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anak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dilahirkan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,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dirawat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dan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dibesarkan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.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Maka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dari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sinilah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pendidikan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berawal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. Pendidikan yang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diberikan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oleh orang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tua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kepada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anak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dilingkungan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keluarga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akan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sangat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berdampak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besar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pada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karakter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anak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.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Menjadi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pendidik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yang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baik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dalam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lingkungan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keluarga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sangatlah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penting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dilakukan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oleh orang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tua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.</w:t>
      </w:r>
    </w:p>
    <w:p w14:paraId="21E46C2D" w14:textId="283FD5C9" w:rsidR="00F001C1" w:rsidRPr="00F001C1" w:rsidRDefault="00F001C1" w:rsidP="00F001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  <w:lang w:val="en-GB"/>
        </w:rPr>
      </w:pPr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</w:p>
    <w:p w14:paraId="5316AE46" w14:textId="77777777" w:rsidR="00F001C1" w:rsidRPr="00F001C1" w:rsidRDefault="00F001C1" w:rsidP="007F175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bCs/>
          <w:color w:val="000000"/>
          <w:sz w:val="24"/>
          <w:szCs w:val="24"/>
          <w:lang w:val="en-US"/>
        </w:rPr>
      </w:pPr>
      <w:r w:rsidRPr="00F001C1">
        <w:rPr>
          <w:rFonts w:ascii="Arial" w:eastAsia="Arial" w:hAnsi="Arial" w:cs="Arial"/>
          <w:b/>
          <w:bCs/>
          <w:color w:val="000000"/>
          <w:sz w:val="24"/>
          <w:szCs w:val="24"/>
          <w:lang w:val="en-US"/>
        </w:rPr>
        <w:t xml:space="preserve">Orang </w:t>
      </w:r>
      <w:proofErr w:type="spellStart"/>
      <w:r w:rsidRPr="00F001C1">
        <w:rPr>
          <w:rFonts w:ascii="Arial" w:eastAsia="Arial" w:hAnsi="Arial" w:cs="Arial"/>
          <w:b/>
          <w:bCs/>
          <w:color w:val="000000"/>
          <w:sz w:val="24"/>
          <w:szCs w:val="24"/>
          <w:lang w:val="en-US"/>
        </w:rPr>
        <w:t>tua</w:t>
      </w:r>
      <w:proofErr w:type="spellEnd"/>
      <w:r w:rsidRPr="00F001C1">
        <w:rPr>
          <w:rFonts w:ascii="Arial" w:eastAsia="Arial" w:hAnsi="Arial" w:cs="Arial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F001C1">
        <w:rPr>
          <w:rFonts w:ascii="Arial" w:eastAsia="Arial" w:hAnsi="Arial" w:cs="Arial"/>
          <w:b/>
          <w:bCs/>
          <w:color w:val="000000"/>
          <w:sz w:val="24"/>
          <w:szCs w:val="24"/>
          <w:lang w:val="en-US"/>
        </w:rPr>
        <w:t>berperan</w:t>
      </w:r>
      <w:proofErr w:type="spellEnd"/>
      <w:r w:rsidRPr="00F001C1">
        <w:rPr>
          <w:rFonts w:ascii="Arial" w:eastAsia="Arial" w:hAnsi="Arial" w:cs="Arial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F001C1">
        <w:rPr>
          <w:rFonts w:ascii="Arial" w:eastAsia="Arial" w:hAnsi="Arial" w:cs="Arial"/>
          <w:b/>
          <w:bCs/>
          <w:color w:val="000000"/>
          <w:sz w:val="24"/>
          <w:szCs w:val="24"/>
          <w:lang w:val="en-US"/>
        </w:rPr>
        <w:t>sebagai</w:t>
      </w:r>
      <w:proofErr w:type="spellEnd"/>
      <w:r w:rsidRPr="00F001C1">
        <w:rPr>
          <w:rFonts w:ascii="Arial" w:eastAsia="Arial" w:hAnsi="Arial" w:cs="Arial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F001C1">
        <w:rPr>
          <w:rFonts w:ascii="Arial" w:eastAsia="Arial" w:hAnsi="Arial" w:cs="Arial"/>
          <w:b/>
          <w:bCs/>
          <w:color w:val="000000"/>
          <w:sz w:val="24"/>
          <w:szCs w:val="24"/>
          <w:lang w:val="en-US"/>
        </w:rPr>
        <w:t>pemelihara</w:t>
      </w:r>
      <w:proofErr w:type="spellEnd"/>
    </w:p>
    <w:p w14:paraId="2828888D" w14:textId="46A43441" w:rsidR="00F001C1" w:rsidRPr="00F001C1" w:rsidRDefault="00F001C1" w:rsidP="00F001C1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firstLine="720"/>
        <w:jc w:val="both"/>
        <w:rPr>
          <w:rFonts w:ascii="Arial" w:eastAsia="Arial" w:hAnsi="Arial" w:cs="Arial"/>
          <w:color w:val="000000"/>
          <w:sz w:val="24"/>
          <w:szCs w:val="24"/>
          <w:lang w:val="en-GB"/>
        </w:rPr>
      </w:pPr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Orang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tua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berperan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sebagai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pemelihara</w:t>
      </w:r>
      <w:proofErr w:type="spellEnd"/>
      <w:r w:rsidR="00057F02">
        <w:rPr>
          <w:rFonts w:ascii="Arial" w:eastAsia="Arial" w:hAnsi="Arial" w:cs="Arial"/>
          <w:color w:val="000000"/>
          <w:sz w:val="24"/>
          <w:szCs w:val="24"/>
          <w:lang w:val="en-GB"/>
        </w:rPr>
        <w:t>,</w:t>
      </w:r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maksudnya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orang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tua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bertanggung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jawab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memelihara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kehidupan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keluarganya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baik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secara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material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maupun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moral</w:t>
      </w:r>
      <w:r w:rsidR="00452EB6">
        <w:rPr>
          <w:rFonts w:ascii="Arial" w:eastAsia="Arial" w:hAnsi="Arial" w:cs="Arial"/>
          <w:color w:val="000000"/>
          <w:sz w:val="24"/>
          <w:szCs w:val="24"/>
          <w:lang w:val="en-GB"/>
        </w:rPr>
        <w:t>.</w:t>
      </w:r>
      <w:r w:rsidR="00452EB6">
        <w:rPr>
          <w:rStyle w:val="FootnoteReference"/>
          <w:rFonts w:ascii="Arial" w:eastAsia="Arial" w:hAnsi="Arial" w:cs="Arial"/>
          <w:color w:val="000000"/>
          <w:sz w:val="24"/>
          <w:szCs w:val="24"/>
          <w:lang w:val="en-GB"/>
        </w:rPr>
        <w:footnoteReference w:id="9"/>
      </w:r>
      <w:r w:rsidR="00452EB6"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Anak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berhak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mendapat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pemeliharaan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orang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tuanya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yaitu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anak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berhak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menerima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pemeliharaan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dalam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hal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mengurus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makan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,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minum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,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pakaian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,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tempat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tinggal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dan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sebagainya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.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Pengawasan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dan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penjagaan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terhadap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kesehatan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jasmani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dan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rohani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,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menjaga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anak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dari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segala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macam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marabahaya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juga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bentuk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pemeliharaan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orang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tua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terhadap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anak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.</w:t>
      </w:r>
    </w:p>
    <w:p w14:paraId="360B49E3" w14:textId="77777777" w:rsidR="00F001C1" w:rsidRPr="00F001C1" w:rsidRDefault="00F001C1" w:rsidP="00F001C1">
      <w:pPr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rPr>
          <w:rFonts w:ascii="Arial" w:eastAsia="Arial" w:hAnsi="Arial" w:cs="Arial"/>
          <w:color w:val="000000"/>
          <w:sz w:val="24"/>
          <w:szCs w:val="24"/>
          <w:lang w:val="en-GB"/>
        </w:rPr>
      </w:pP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lastRenderedPageBreak/>
        <w:t>Pemeliharaan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dan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perhatian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yang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diberikan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orang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tua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sangat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diperlukan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oleh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anak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karena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anak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belum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banyak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mengerti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banyak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hal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,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kemampuan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anak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yang sangat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terbatas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sehingga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mengakibatkan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anak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sangat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membutuhkan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dan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tergantung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terhadap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orang lain.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Dengan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memperhatikan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pola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makan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anak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maka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orang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tua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menciptakan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manusia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yang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sehat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dan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kuat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secara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jasmani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maupun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rohaninya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. </w:t>
      </w:r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ab/>
      </w:r>
    </w:p>
    <w:p w14:paraId="296D292D" w14:textId="77777777" w:rsidR="00F001C1" w:rsidRPr="00F001C1" w:rsidRDefault="00F001C1" w:rsidP="00C533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  <w:lang w:val="en-GB"/>
        </w:rPr>
      </w:pPr>
    </w:p>
    <w:p w14:paraId="5BD166C8" w14:textId="5C07CAE2" w:rsidR="00F001C1" w:rsidRPr="00F001C1" w:rsidRDefault="00F001C1" w:rsidP="004A3071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bCs/>
          <w:color w:val="000000"/>
          <w:sz w:val="24"/>
          <w:szCs w:val="24"/>
          <w:lang w:val="en-GB"/>
        </w:rPr>
      </w:pPr>
      <w:r w:rsidRPr="00F001C1">
        <w:rPr>
          <w:rFonts w:ascii="Arial" w:eastAsia="Arial" w:hAnsi="Arial" w:cs="Arial"/>
          <w:b/>
          <w:bCs/>
          <w:color w:val="000000"/>
          <w:sz w:val="24"/>
          <w:szCs w:val="24"/>
          <w:lang w:val="en-GB"/>
        </w:rPr>
        <w:t xml:space="preserve">Orang </w:t>
      </w:r>
      <w:proofErr w:type="spellStart"/>
      <w:r w:rsidRPr="00F001C1">
        <w:rPr>
          <w:rFonts w:ascii="Arial" w:eastAsia="Arial" w:hAnsi="Arial" w:cs="Arial"/>
          <w:b/>
          <w:bCs/>
          <w:color w:val="000000"/>
          <w:sz w:val="24"/>
          <w:szCs w:val="24"/>
          <w:lang w:val="en-GB"/>
        </w:rPr>
        <w:t>tua</w:t>
      </w:r>
      <w:proofErr w:type="spellEnd"/>
      <w:r w:rsidRPr="00F001C1">
        <w:rPr>
          <w:rFonts w:ascii="Arial" w:eastAsia="Arial" w:hAnsi="Arial" w:cs="Arial"/>
          <w:b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b/>
          <w:bCs/>
          <w:color w:val="000000"/>
          <w:sz w:val="24"/>
          <w:szCs w:val="24"/>
          <w:lang w:val="en-GB"/>
        </w:rPr>
        <w:t>sebagai</w:t>
      </w:r>
      <w:proofErr w:type="spellEnd"/>
      <w:r w:rsidRPr="00F001C1">
        <w:rPr>
          <w:rFonts w:ascii="Arial" w:eastAsia="Arial" w:hAnsi="Arial" w:cs="Arial"/>
          <w:b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b/>
          <w:bCs/>
          <w:color w:val="000000"/>
          <w:sz w:val="24"/>
          <w:szCs w:val="24"/>
          <w:lang w:val="en-GB"/>
        </w:rPr>
        <w:t>pelindung</w:t>
      </w:r>
      <w:proofErr w:type="spellEnd"/>
      <w:r w:rsidRPr="00F001C1">
        <w:rPr>
          <w:rFonts w:ascii="Arial" w:eastAsia="Arial" w:hAnsi="Arial" w:cs="Arial"/>
          <w:b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b/>
          <w:bCs/>
          <w:color w:val="000000"/>
          <w:sz w:val="24"/>
          <w:szCs w:val="24"/>
          <w:lang w:val="en-GB"/>
        </w:rPr>
        <w:t>keluarga</w:t>
      </w:r>
      <w:proofErr w:type="spellEnd"/>
      <w:r w:rsidR="0007430C">
        <w:rPr>
          <w:rStyle w:val="FootnoteReference"/>
          <w:rFonts w:ascii="Arial" w:eastAsia="Arial" w:hAnsi="Arial" w:cs="Arial"/>
          <w:b/>
          <w:bCs/>
          <w:color w:val="000000"/>
          <w:sz w:val="24"/>
          <w:szCs w:val="24"/>
          <w:lang w:val="en-GB"/>
        </w:rPr>
        <w:footnoteReference w:id="10"/>
      </w:r>
    </w:p>
    <w:p w14:paraId="214E9A41" w14:textId="4D829DF4" w:rsidR="00F001C1" w:rsidRPr="00F001C1" w:rsidRDefault="00F001C1" w:rsidP="00AD33C4">
      <w:pPr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rPr>
          <w:rFonts w:ascii="Arial" w:eastAsia="Arial" w:hAnsi="Arial" w:cs="Arial"/>
          <w:color w:val="000000"/>
          <w:sz w:val="24"/>
          <w:szCs w:val="24"/>
          <w:lang w:val="en-GB"/>
        </w:rPr>
      </w:pPr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ab/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Tempat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pertama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anak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sifat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atau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kepribadian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anak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anak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tumbuh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dan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terbentuk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adalah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keluarga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.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Maka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orang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tualah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yang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menjadi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pelindung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dan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penangung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jawab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. Peran orang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tua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sebagai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pelindung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yaitu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melindungi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anak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dari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macam-macam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marabahaya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dan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melidungi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dari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setiap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pengaruh-pengaruh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buruk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dari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luar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maupun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dari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dalam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, juga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melindungi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anak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dari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ketidakmampuan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menyusaikan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diri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terhadap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lingkungan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. Anak yang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masih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kecil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dan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belum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mengerti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untuk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melindungi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diri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sendiri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dari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hal-hal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yang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berbahaya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untuk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dirinya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. Anak-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anak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sangat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membutuhkan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perlindungan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dari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keluarga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terutama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Ayah dan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ibunya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.</w:t>
      </w:r>
    </w:p>
    <w:p w14:paraId="5F8080E9" w14:textId="77777777" w:rsidR="00F001C1" w:rsidRPr="00F001C1" w:rsidRDefault="00F001C1" w:rsidP="00C533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  <w:lang w:val="en-GB"/>
        </w:rPr>
      </w:pPr>
    </w:p>
    <w:p w14:paraId="5FDE478E" w14:textId="77777777" w:rsidR="00F001C1" w:rsidRPr="00F001C1" w:rsidRDefault="00F001C1" w:rsidP="00330B6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bCs/>
          <w:color w:val="000000"/>
          <w:sz w:val="24"/>
          <w:szCs w:val="24"/>
          <w:lang w:val="en-GB"/>
        </w:rPr>
      </w:pPr>
      <w:r w:rsidRPr="00F001C1">
        <w:rPr>
          <w:rFonts w:ascii="Arial" w:eastAsia="Arial" w:hAnsi="Arial" w:cs="Arial"/>
          <w:b/>
          <w:bCs/>
          <w:color w:val="000000"/>
          <w:sz w:val="24"/>
          <w:szCs w:val="24"/>
          <w:lang w:val="en-GB"/>
        </w:rPr>
        <w:t xml:space="preserve">Pendidikan </w:t>
      </w:r>
      <w:proofErr w:type="spellStart"/>
      <w:r w:rsidRPr="00F001C1">
        <w:rPr>
          <w:rFonts w:ascii="Arial" w:eastAsia="Arial" w:hAnsi="Arial" w:cs="Arial"/>
          <w:b/>
          <w:bCs/>
          <w:color w:val="000000"/>
          <w:sz w:val="24"/>
          <w:szCs w:val="24"/>
          <w:lang w:val="en-GB"/>
        </w:rPr>
        <w:t>seks</w:t>
      </w:r>
      <w:proofErr w:type="spellEnd"/>
    </w:p>
    <w:p w14:paraId="6D6BF56A" w14:textId="60220A4B" w:rsidR="00F001C1" w:rsidRPr="00F001C1" w:rsidRDefault="00F001C1" w:rsidP="00C53328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firstLine="720"/>
        <w:jc w:val="both"/>
        <w:rPr>
          <w:rFonts w:ascii="Arial" w:eastAsia="Arial" w:hAnsi="Arial" w:cs="Arial"/>
          <w:color w:val="000000"/>
          <w:sz w:val="24"/>
          <w:szCs w:val="24"/>
          <w:lang w:val="en-GB"/>
        </w:rPr>
      </w:pPr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Jika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berbicara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tentang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pendidikan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seks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,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akan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ditemukan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dua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kata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kunci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yang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perlu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dipahami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. Kata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kunci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tersebut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adalah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“Pendidikan” dan “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seks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”.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Menurut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kamus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Bahasa Indonesia, kata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pendidikan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diartikan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proses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mengubah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sikap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dan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tingkah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laku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seseorang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atau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kelompok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dalam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upaya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mendewasakan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melalui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upaya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pengajaran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dan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latihan</w:t>
      </w:r>
      <w:proofErr w:type="spellEnd"/>
      <w:r w:rsidR="0007430C">
        <w:rPr>
          <w:rFonts w:ascii="Arial" w:eastAsia="Arial" w:hAnsi="Arial" w:cs="Arial"/>
          <w:color w:val="000000"/>
          <w:sz w:val="24"/>
          <w:szCs w:val="24"/>
          <w:lang w:val="en-GB"/>
        </w:rPr>
        <w:t>.</w:t>
      </w:r>
      <w:r w:rsidR="0007430C">
        <w:rPr>
          <w:rStyle w:val="FootnoteReference"/>
          <w:rFonts w:ascii="Arial" w:eastAsia="Arial" w:hAnsi="Arial" w:cs="Arial"/>
          <w:color w:val="000000"/>
          <w:sz w:val="24"/>
          <w:szCs w:val="24"/>
          <w:lang w:val="en-GB"/>
        </w:rPr>
        <w:footnoteReference w:id="11"/>
      </w:r>
    </w:p>
    <w:p w14:paraId="61B2D3C0" w14:textId="5CEC9A5C" w:rsidR="00F001C1" w:rsidRPr="00F001C1" w:rsidRDefault="00F001C1" w:rsidP="003D616E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firstLine="720"/>
        <w:jc w:val="both"/>
        <w:rPr>
          <w:rFonts w:ascii="Arial" w:eastAsia="Arial" w:hAnsi="Arial" w:cs="Arial"/>
          <w:color w:val="000000"/>
          <w:sz w:val="24"/>
          <w:szCs w:val="24"/>
          <w:lang w:val="en-GB"/>
        </w:rPr>
      </w:pPr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Kata “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seks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”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memiliki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dua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pengertian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,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pertama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berarti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jenis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kelamin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dan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kedua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adalah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yang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berhubungan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dengan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alat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kelamin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. Jadi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pengertian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pendidikan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seks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yaitu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usaha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pengajaran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,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penyadaran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dan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pemberian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informasi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tentang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seksual</w:t>
      </w:r>
      <w:proofErr w:type="spellEnd"/>
      <w:r w:rsidR="00EF1469">
        <w:rPr>
          <w:rFonts w:ascii="Arial" w:eastAsia="Arial" w:hAnsi="Arial" w:cs="Arial"/>
          <w:color w:val="000000"/>
          <w:sz w:val="24"/>
          <w:szCs w:val="24"/>
          <w:lang w:val="en-GB"/>
        </w:rPr>
        <w:t>.</w:t>
      </w:r>
      <w:r w:rsidR="00EF1469">
        <w:rPr>
          <w:rStyle w:val="FootnoteReference"/>
          <w:rFonts w:ascii="Arial" w:eastAsia="Arial" w:hAnsi="Arial" w:cs="Arial"/>
          <w:color w:val="000000"/>
          <w:sz w:val="24"/>
          <w:szCs w:val="24"/>
          <w:lang w:val="en-GB"/>
        </w:rPr>
        <w:footnoteReference w:id="12"/>
      </w:r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Pengertian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dari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pendidikan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seks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itu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sendiri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mempunyai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pengertian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yang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begitu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luas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dimana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pendidikan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seks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ialah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membimbing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serta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mengasuh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seseorang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agar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mengerti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tentang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arti,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fungsi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serta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tujuan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seks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bukan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hanya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menyangkut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masalah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biologis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atau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fisiologis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tentang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kehidupan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seksual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saja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,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melainkan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soal-soal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psiokologi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,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sosio-kultural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, agama dan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kesehatan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.</w:t>
      </w:r>
      <w:r w:rsidR="00A77CD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Contohnya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bagaimana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upaya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orang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tua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dalam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memberikan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pengetahuan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tentang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perubahan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biologis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,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psikososial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,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psikologis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sebagai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akibat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pertumbuhan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dan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perkembangan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anak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.</w:t>
      </w:r>
    </w:p>
    <w:p w14:paraId="24724A7D" w14:textId="0A08C7D2" w:rsidR="00F001C1" w:rsidRPr="00F001C1" w:rsidRDefault="00F001C1" w:rsidP="00F001C1">
      <w:pPr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rPr>
          <w:rFonts w:ascii="Arial" w:eastAsia="Arial" w:hAnsi="Arial" w:cs="Arial"/>
          <w:color w:val="000000"/>
          <w:sz w:val="24"/>
          <w:szCs w:val="24"/>
          <w:lang w:val="en-GB"/>
        </w:rPr>
      </w:pPr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lastRenderedPageBreak/>
        <w:t xml:space="preserve">Pendidikan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seks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itu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dibedakan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menjadi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dua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yaitu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r w:rsidRPr="00F001C1">
        <w:rPr>
          <w:rFonts w:ascii="Arial" w:eastAsia="Arial" w:hAnsi="Arial" w:cs="Arial"/>
          <w:i/>
          <w:iCs/>
          <w:color w:val="000000"/>
          <w:sz w:val="24"/>
          <w:szCs w:val="24"/>
          <w:lang w:val="en-GB"/>
        </w:rPr>
        <w:t>sex instruction</w:t>
      </w:r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dan </w:t>
      </w:r>
      <w:r w:rsidRPr="00F001C1">
        <w:rPr>
          <w:rFonts w:ascii="Arial" w:eastAsia="Arial" w:hAnsi="Arial" w:cs="Arial"/>
          <w:i/>
          <w:iCs/>
          <w:color w:val="000000"/>
          <w:sz w:val="24"/>
          <w:szCs w:val="24"/>
          <w:lang w:val="en-GB"/>
        </w:rPr>
        <w:t>sex education in sexuality</w:t>
      </w:r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. Yang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dimaksud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dengan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sex instruction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yaitu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penerangan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mengenai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anatomi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,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seperti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pertumbuhan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bulu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ketiak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dan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sekitar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alat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kelamin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, dan juga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mengenai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biologi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dari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reproduksi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kelami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dan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termasukjuga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metode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kontrasepsi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dalam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mencegah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kehamilan</w:t>
      </w:r>
      <w:proofErr w:type="spellEnd"/>
      <w:r w:rsidR="00266B02">
        <w:rPr>
          <w:rFonts w:ascii="Arial" w:eastAsia="Arial" w:hAnsi="Arial" w:cs="Arial"/>
          <w:color w:val="000000"/>
          <w:sz w:val="24"/>
          <w:szCs w:val="24"/>
          <w:lang w:val="en-GB"/>
        </w:rPr>
        <w:t>.</w:t>
      </w:r>
      <w:r w:rsidR="00266B02">
        <w:rPr>
          <w:rStyle w:val="FootnoteReference"/>
          <w:rFonts w:ascii="Arial" w:eastAsia="Arial" w:hAnsi="Arial" w:cs="Arial"/>
          <w:color w:val="000000"/>
          <w:sz w:val="24"/>
          <w:szCs w:val="24"/>
          <w:lang w:val="en-GB"/>
        </w:rPr>
        <w:footnoteReference w:id="13"/>
      </w:r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Sementara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yang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dimaksud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dengan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r w:rsidRPr="00F001C1">
        <w:rPr>
          <w:rFonts w:ascii="Arial" w:eastAsia="Arial" w:hAnsi="Arial" w:cs="Arial"/>
          <w:i/>
          <w:iCs/>
          <w:color w:val="000000"/>
          <w:sz w:val="24"/>
          <w:szCs w:val="24"/>
          <w:lang w:val="en-GB"/>
        </w:rPr>
        <w:t>sex education in sexuality</w:t>
      </w:r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yaitu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meliputi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bidang-bidang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etika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,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fsiologi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,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ekonomi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, moral agar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seseorang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dapat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mengerti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dirinya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sendiri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sebagai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individu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seksual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,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serta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mengadakan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hubungan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yang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baik</w:t>
      </w:r>
      <w:proofErr w:type="spellEnd"/>
      <w:r w:rsidR="00266B02">
        <w:rPr>
          <w:rFonts w:ascii="Arial" w:eastAsia="Arial" w:hAnsi="Arial" w:cs="Arial"/>
          <w:color w:val="000000"/>
          <w:sz w:val="24"/>
          <w:szCs w:val="24"/>
          <w:lang w:val="en-GB"/>
        </w:rPr>
        <w:t>.</w:t>
      </w:r>
      <w:r w:rsidR="00266B02">
        <w:rPr>
          <w:rStyle w:val="FootnoteReference"/>
          <w:rFonts w:ascii="Arial" w:eastAsia="Arial" w:hAnsi="Arial" w:cs="Arial"/>
          <w:color w:val="000000"/>
          <w:sz w:val="24"/>
          <w:szCs w:val="24"/>
          <w:lang w:val="en-GB"/>
        </w:rPr>
        <w:footnoteReference w:id="14"/>
      </w:r>
    </w:p>
    <w:p w14:paraId="4FA059CD" w14:textId="000EE9DD" w:rsidR="00F001C1" w:rsidRPr="00F001C1" w:rsidRDefault="00F001C1" w:rsidP="003D616E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firstLine="720"/>
        <w:jc w:val="both"/>
        <w:rPr>
          <w:rFonts w:ascii="Arial" w:eastAsia="Arial" w:hAnsi="Arial" w:cs="Arial"/>
          <w:color w:val="000000"/>
          <w:sz w:val="24"/>
          <w:szCs w:val="24"/>
          <w:lang w:val="en-GB"/>
        </w:rPr>
      </w:pPr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Pendidikan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seks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adalah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pelajaran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untuk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menguatkan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kehidupan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keluarga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dan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menumbuhkan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pemahaman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dan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hormat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terhadap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diri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,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mengembangan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kemampuan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bersosialisasi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secara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sehat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serta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membangun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tanggung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jawab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seksual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dan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sosial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.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Adapula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yang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mengatakan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bahwa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pendidikan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seks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itu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adalah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upaya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pengajaran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,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penyadaran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dan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penerangan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tentang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masalah-masalah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yang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berkenaan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dengan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seks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,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naluri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dan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perkawinan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untuk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bekal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menuju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dewasa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.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Sementara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yang lain juga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menjelaskan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pendidikan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seks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adalah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usaha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untuk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membimbing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seseorang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agar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dapat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mengerti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benar-benar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tentang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arti dan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fungsi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kehidupan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seksnya</w:t>
      </w:r>
      <w:proofErr w:type="spellEnd"/>
      <w:r w:rsidR="00D6050B">
        <w:rPr>
          <w:rFonts w:ascii="Arial" w:eastAsia="Arial" w:hAnsi="Arial" w:cs="Arial"/>
          <w:color w:val="000000"/>
          <w:sz w:val="24"/>
          <w:szCs w:val="24"/>
          <w:lang w:val="en-GB"/>
        </w:rPr>
        <w:t>.</w:t>
      </w:r>
      <w:r w:rsidR="00D6050B">
        <w:rPr>
          <w:rStyle w:val="FootnoteReference"/>
          <w:rFonts w:ascii="Arial" w:eastAsia="Arial" w:hAnsi="Arial" w:cs="Arial"/>
          <w:color w:val="000000"/>
          <w:sz w:val="24"/>
          <w:szCs w:val="24"/>
          <w:lang w:val="en-GB"/>
        </w:rPr>
        <w:footnoteReference w:id="15"/>
      </w:r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Untuk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lebih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memahami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pengertian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pendidikan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seks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itu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maka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berikut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beberapa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pengertian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pendidikan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menurut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beberapa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ahli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.</w:t>
      </w:r>
    </w:p>
    <w:p w14:paraId="55A1F6BF" w14:textId="77777777" w:rsidR="00F001C1" w:rsidRPr="00F001C1" w:rsidRDefault="00F001C1" w:rsidP="003D61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bCs/>
          <w:color w:val="000000"/>
          <w:sz w:val="24"/>
          <w:szCs w:val="24"/>
          <w:lang w:val="en-GB"/>
        </w:rPr>
      </w:pPr>
      <w:bookmarkStart w:id="5" w:name="_Toc77672268"/>
    </w:p>
    <w:p w14:paraId="4183DF18" w14:textId="77777777" w:rsidR="00F001C1" w:rsidRPr="00F001C1" w:rsidRDefault="00F001C1" w:rsidP="00FC6D69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bCs/>
          <w:color w:val="000000"/>
          <w:sz w:val="24"/>
          <w:szCs w:val="24"/>
          <w:lang w:val="en-GB"/>
        </w:rPr>
      </w:pPr>
      <w:r w:rsidRPr="00F001C1">
        <w:rPr>
          <w:rFonts w:ascii="Arial" w:eastAsia="Arial" w:hAnsi="Arial" w:cs="Arial"/>
          <w:b/>
          <w:bCs/>
          <w:color w:val="000000"/>
          <w:sz w:val="24"/>
          <w:szCs w:val="24"/>
          <w:lang w:val="en-GB"/>
        </w:rPr>
        <w:t xml:space="preserve">Kajian </w:t>
      </w:r>
      <w:proofErr w:type="spellStart"/>
      <w:r w:rsidRPr="00F001C1">
        <w:rPr>
          <w:rFonts w:ascii="Arial" w:eastAsia="Arial" w:hAnsi="Arial" w:cs="Arial"/>
          <w:b/>
          <w:bCs/>
          <w:color w:val="000000"/>
          <w:sz w:val="24"/>
          <w:szCs w:val="24"/>
          <w:lang w:val="en-GB"/>
        </w:rPr>
        <w:t>teologis</w:t>
      </w:r>
      <w:proofErr w:type="spellEnd"/>
      <w:r w:rsidRPr="00F001C1">
        <w:rPr>
          <w:rFonts w:ascii="Arial" w:eastAsia="Arial" w:hAnsi="Arial" w:cs="Arial"/>
          <w:b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b/>
          <w:bCs/>
          <w:color w:val="000000"/>
          <w:sz w:val="24"/>
          <w:szCs w:val="24"/>
          <w:lang w:val="en-GB"/>
        </w:rPr>
        <w:t>Amsal</w:t>
      </w:r>
      <w:proofErr w:type="spellEnd"/>
      <w:r w:rsidRPr="00F001C1">
        <w:rPr>
          <w:rFonts w:ascii="Arial" w:eastAsia="Arial" w:hAnsi="Arial" w:cs="Arial"/>
          <w:b/>
          <w:bCs/>
          <w:color w:val="000000"/>
          <w:sz w:val="24"/>
          <w:szCs w:val="24"/>
          <w:lang w:val="en-GB"/>
        </w:rPr>
        <w:t xml:space="preserve"> 4:1-4</w:t>
      </w:r>
      <w:bookmarkEnd w:id="5"/>
    </w:p>
    <w:p w14:paraId="7B127029" w14:textId="56A3CE95" w:rsidR="00F001C1" w:rsidRPr="00F001C1" w:rsidRDefault="00F001C1" w:rsidP="00F001C1">
      <w:pPr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rPr>
          <w:rFonts w:ascii="Arial" w:eastAsia="Arial" w:hAnsi="Arial" w:cs="Arial"/>
          <w:color w:val="000000"/>
          <w:sz w:val="24"/>
          <w:szCs w:val="24"/>
          <w:lang w:val="en-GB"/>
        </w:rPr>
      </w:pPr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ab/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Amsal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adalah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perumpamaan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orang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pandai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dengan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menggunakan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kata-kata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singkat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yang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terpilih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,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guna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merumuskan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suatu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hikmat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dalam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kalimat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pendek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.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Selanjutnya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,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Amsal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juga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adalah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“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teka-teki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” (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Amsal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1:6),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yaitu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hikmat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yang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disembunyikan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dalam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perumpamaan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atau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kiasan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,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laksana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sumur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yang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dalam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atau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tambang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yang kaya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raya</w:t>
      </w:r>
      <w:proofErr w:type="spellEnd"/>
      <w:r w:rsidR="00D6050B">
        <w:rPr>
          <w:rFonts w:ascii="Arial" w:eastAsia="Arial" w:hAnsi="Arial" w:cs="Arial"/>
          <w:color w:val="000000"/>
          <w:sz w:val="24"/>
          <w:szCs w:val="24"/>
          <w:lang w:val="en-GB"/>
        </w:rPr>
        <w:t>.</w:t>
      </w:r>
      <w:r w:rsidR="00136E5E">
        <w:rPr>
          <w:rStyle w:val="FootnoteReference"/>
          <w:rFonts w:ascii="Arial" w:eastAsia="Arial" w:hAnsi="Arial" w:cs="Arial"/>
          <w:color w:val="000000"/>
          <w:sz w:val="24"/>
          <w:szCs w:val="24"/>
          <w:lang w:val="en-GB"/>
        </w:rPr>
        <w:footnoteReference w:id="16"/>
      </w:r>
    </w:p>
    <w:p w14:paraId="0D65C9F0" w14:textId="78BC4381" w:rsidR="00F001C1" w:rsidRPr="00F001C1" w:rsidRDefault="00F001C1" w:rsidP="003D616E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firstLine="720"/>
        <w:jc w:val="both"/>
        <w:rPr>
          <w:rFonts w:ascii="Arial" w:eastAsia="Arial" w:hAnsi="Arial" w:cs="Arial"/>
          <w:color w:val="000000"/>
          <w:sz w:val="24"/>
          <w:szCs w:val="24"/>
          <w:lang w:val="en-GB"/>
        </w:rPr>
      </w:pPr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Kitab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Amsal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pada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umumnya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ditulis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dalam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kalimat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pendek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.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Kalimat-kalimatnya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tidak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bermaksud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untuk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memberikan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penjelasan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atau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keterangan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,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melainkan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menyimpulkan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suatu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kebenaran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dengan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sangat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singkat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tetapi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jitu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atau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langsung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mengena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pada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pokok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persoalan</w:t>
      </w:r>
      <w:proofErr w:type="spellEnd"/>
      <w:r w:rsidR="00EC19ED">
        <w:rPr>
          <w:rFonts w:ascii="Arial" w:eastAsia="Arial" w:hAnsi="Arial" w:cs="Arial"/>
          <w:color w:val="000000"/>
          <w:sz w:val="24"/>
          <w:szCs w:val="24"/>
          <w:lang w:val="en-GB"/>
        </w:rPr>
        <w:t>.</w:t>
      </w:r>
      <w:r w:rsidR="00EC19ED">
        <w:rPr>
          <w:rStyle w:val="FootnoteReference"/>
          <w:rFonts w:ascii="Arial" w:eastAsia="Arial" w:hAnsi="Arial" w:cs="Arial"/>
          <w:color w:val="000000"/>
          <w:sz w:val="24"/>
          <w:szCs w:val="24"/>
          <w:lang w:val="en-GB"/>
        </w:rPr>
        <w:footnoteReference w:id="17"/>
      </w:r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Untuk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konteks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kitab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Amsal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itu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seperti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kata-kata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mutiara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,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pepatah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,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atau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peribahasa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.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Itu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sebabnya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,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cara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kita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membaca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Amsal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seharusnya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berbeda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dengan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cara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kita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membaca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kitab-kitab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sejarah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,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atau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kitab-kitab yang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berupa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uraian-uraian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. 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Amsal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hendaknya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dibaca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perlahan-lahan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,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direnungkan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, dan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diingat-ingat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. </w:t>
      </w:r>
    </w:p>
    <w:p w14:paraId="54CD7089" w14:textId="0188675C" w:rsidR="00F001C1" w:rsidRPr="00F001C1" w:rsidRDefault="00F001C1" w:rsidP="009539A1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firstLine="720"/>
        <w:jc w:val="both"/>
        <w:rPr>
          <w:rFonts w:ascii="Arial" w:eastAsia="Arial" w:hAnsi="Arial" w:cs="Arial"/>
          <w:color w:val="000000"/>
          <w:sz w:val="24"/>
          <w:szCs w:val="24"/>
          <w:lang w:val="en-GB"/>
        </w:rPr>
      </w:pP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lastRenderedPageBreak/>
        <w:t>Amsal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1-9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temanya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tentang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Nasihat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yaitu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tentang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kehidupan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dari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seorang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Ayah yang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pernah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mengalaminya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. Tulisan-Tulisan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hikmat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masa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kerajaan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kuno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dan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pertengahan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berisi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pengajaran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seorang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ayah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kepada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anaknya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. Guru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kepada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anak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didik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.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Pengajaran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hikmat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pada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periode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kerajaaan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baru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(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tahun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1500-1200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sM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),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hampir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sama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dengan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periode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lainnya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.</w:t>
      </w:r>
      <w:r w:rsidR="009539A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Nilai dan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sumber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hikmat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banyak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diuraikan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di kitab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Amsal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. Kitab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ini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memberikan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nasihat-nasihat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praktis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untuk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kehidupan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sehari-hari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. Pada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umumnya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,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dasar-dasar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hikmat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didapat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dari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pengetahuan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sejati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yang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didapat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dari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Allah.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Kebenaran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itu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sering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kali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bersambung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dari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tema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yang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satu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dengan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tema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yang lain,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tanpa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hubungan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jelas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antar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konteks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dekatnya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.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Studi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tematis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patut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untuk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dipelajari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sebagai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suatu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pendekatan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dalam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kitab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ini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,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seperti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: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harta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,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persahabatan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,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disiplin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keluarga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dan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studi-studi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karakter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.</w:t>
      </w:r>
    </w:p>
    <w:p w14:paraId="686312A8" w14:textId="77777777" w:rsidR="00F001C1" w:rsidRPr="00F001C1" w:rsidRDefault="00F001C1" w:rsidP="003D61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  <w:lang w:val="en-GB"/>
        </w:rPr>
      </w:pPr>
    </w:p>
    <w:p w14:paraId="3BCF9D89" w14:textId="77777777" w:rsidR="00F001C1" w:rsidRPr="00F001C1" w:rsidRDefault="00F001C1" w:rsidP="002219B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bCs/>
          <w:color w:val="000000"/>
          <w:sz w:val="24"/>
          <w:szCs w:val="24"/>
          <w:lang w:val="en-US"/>
        </w:rPr>
      </w:pPr>
      <w:proofErr w:type="spellStart"/>
      <w:r w:rsidRPr="00F001C1">
        <w:rPr>
          <w:rFonts w:ascii="Arial" w:eastAsia="Arial" w:hAnsi="Arial" w:cs="Arial"/>
          <w:b/>
          <w:bCs/>
          <w:color w:val="000000"/>
          <w:sz w:val="24"/>
          <w:szCs w:val="24"/>
          <w:lang w:val="en-US"/>
        </w:rPr>
        <w:t>Latar</w:t>
      </w:r>
      <w:proofErr w:type="spellEnd"/>
      <w:r w:rsidRPr="00F001C1">
        <w:rPr>
          <w:rFonts w:ascii="Arial" w:eastAsia="Arial" w:hAnsi="Arial" w:cs="Arial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F001C1">
        <w:rPr>
          <w:rFonts w:ascii="Arial" w:eastAsia="Arial" w:hAnsi="Arial" w:cs="Arial"/>
          <w:b/>
          <w:bCs/>
          <w:color w:val="000000"/>
          <w:sz w:val="24"/>
          <w:szCs w:val="24"/>
          <w:lang w:val="en-US"/>
        </w:rPr>
        <w:t>belakang</w:t>
      </w:r>
      <w:proofErr w:type="spellEnd"/>
      <w:r w:rsidRPr="00F001C1">
        <w:rPr>
          <w:rFonts w:ascii="Arial" w:eastAsia="Arial" w:hAnsi="Arial" w:cs="Arial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F001C1">
        <w:rPr>
          <w:rFonts w:ascii="Arial" w:eastAsia="Arial" w:hAnsi="Arial" w:cs="Arial"/>
          <w:b/>
          <w:bCs/>
          <w:color w:val="000000"/>
          <w:sz w:val="24"/>
          <w:szCs w:val="24"/>
          <w:lang w:val="en-US"/>
        </w:rPr>
        <w:t>perikop</w:t>
      </w:r>
      <w:proofErr w:type="spellEnd"/>
      <w:r w:rsidRPr="00F001C1">
        <w:rPr>
          <w:rFonts w:ascii="Arial" w:eastAsia="Arial" w:hAnsi="Arial" w:cs="Arial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F001C1">
        <w:rPr>
          <w:rFonts w:ascii="Arial" w:eastAsia="Arial" w:hAnsi="Arial" w:cs="Arial"/>
          <w:b/>
          <w:bCs/>
          <w:color w:val="000000"/>
          <w:sz w:val="24"/>
          <w:szCs w:val="24"/>
          <w:lang w:val="en-US"/>
        </w:rPr>
        <w:t>Amsal</w:t>
      </w:r>
      <w:proofErr w:type="spellEnd"/>
      <w:r w:rsidRPr="00F001C1">
        <w:rPr>
          <w:rFonts w:ascii="Arial" w:eastAsia="Arial" w:hAnsi="Arial" w:cs="Arial"/>
          <w:b/>
          <w:bCs/>
          <w:color w:val="000000"/>
          <w:sz w:val="24"/>
          <w:szCs w:val="24"/>
          <w:lang w:val="en-US"/>
        </w:rPr>
        <w:t xml:space="preserve"> 4</w:t>
      </w:r>
    </w:p>
    <w:p w14:paraId="26DB56D4" w14:textId="71B5F67C" w:rsidR="00F001C1" w:rsidRPr="00F001C1" w:rsidRDefault="00F001C1" w:rsidP="003D616E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firstLine="720"/>
        <w:jc w:val="both"/>
        <w:rPr>
          <w:rFonts w:ascii="Arial" w:eastAsia="Arial" w:hAnsi="Arial" w:cs="Arial"/>
          <w:color w:val="000000"/>
          <w:sz w:val="24"/>
          <w:szCs w:val="24"/>
          <w:lang w:val="en-GB"/>
        </w:rPr>
      </w:pP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Dalam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Amsal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4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ini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berisi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pengajaran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guru-guru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hikmat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tentang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pengalaman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mereka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dalam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keluarga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(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Amsal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4:1-5b, c) dan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cinta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terhadap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hikmat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(4:5a, 6-9).</w:t>
      </w:r>
      <w:r w:rsidR="004B01C9">
        <w:rPr>
          <w:rStyle w:val="FootnoteReference"/>
          <w:rFonts w:ascii="Arial" w:eastAsia="Arial" w:hAnsi="Arial" w:cs="Arial"/>
          <w:color w:val="000000"/>
          <w:sz w:val="24"/>
          <w:szCs w:val="24"/>
          <w:lang w:val="en-GB"/>
        </w:rPr>
        <w:footnoteReference w:id="18"/>
      </w:r>
      <w:r w:rsidR="004B01C9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Pengajaran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tentang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pengalaman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keluarga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ini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sangatlah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praktis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dan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tua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.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Diduga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berasal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dari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kerajaan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, dan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mirip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dengan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pengajaran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tentang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ayah dan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anak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di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mesir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.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Terlebih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lagi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pengajaran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praktis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ini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diawali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oleh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sapaan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“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dengarlah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hai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anak-anak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”.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Sementara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itu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pengajaran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tentang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mencintai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hikmat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, yang juga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terdapat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dalam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perikop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ini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,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merupakan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pengajaran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hikmat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yang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teologis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. </w:t>
      </w:r>
    </w:p>
    <w:p w14:paraId="479ED67C" w14:textId="77777777" w:rsidR="00F001C1" w:rsidRPr="00F001C1" w:rsidRDefault="00F001C1" w:rsidP="003D616E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firstLine="720"/>
        <w:jc w:val="both"/>
        <w:rPr>
          <w:rFonts w:ascii="Arial" w:eastAsia="Arial" w:hAnsi="Arial" w:cs="Arial"/>
          <w:color w:val="000000"/>
          <w:sz w:val="24"/>
          <w:szCs w:val="24"/>
          <w:lang w:val="en-GB"/>
        </w:rPr>
      </w:pP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Dalam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ayat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5a dan 5c, yang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menuturkan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kata-kata guru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hikmat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yang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praktis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,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merupakan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bagian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dari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kelanjutan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atar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1-4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yaitu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berisi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tentang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hikmat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yang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praktis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,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meletakkan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kepada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bagian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awal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yang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mendahului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ayat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6-9 (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menjadi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ayat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5b,5c). Hal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itu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dilakukan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supaya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memberikan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makna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yang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lebih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luas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dan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teologis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kepada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pengajaran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hikmat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, yang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didasarkan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pada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pengalaman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dan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bersifat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praktis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,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bernilai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teologis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dan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memiliki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otoritas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yang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sama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dengan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hikmat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teologi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pada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ayat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5a, 6-9.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Hikmat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teologis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itu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hampir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sama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dengan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kata-kata orang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tua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atau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guru pada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ayat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1-4, 5b-c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tersebut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. </w:t>
      </w:r>
    </w:p>
    <w:p w14:paraId="33973A39" w14:textId="77777777" w:rsidR="00F001C1" w:rsidRPr="00F001C1" w:rsidRDefault="00F001C1" w:rsidP="003D61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  <w:lang w:val="en-GB"/>
        </w:rPr>
      </w:pPr>
    </w:p>
    <w:p w14:paraId="4BA17B1E" w14:textId="09D7AD15" w:rsidR="00F001C1" w:rsidRPr="00F001C1" w:rsidRDefault="00F001C1" w:rsidP="00F7450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bCs/>
          <w:color w:val="000000"/>
          <w:sz w:val="24"/>
          <w:szCs w:val="24"/>
          <w:lang w:val="en-US"/>
        </w:rPr>
      </w:pPr>
      <w:r w:rsidRPr="00F001C1">
        <w:rPr>
          <w:rFonts w:ascii="Arial" w:eastAsia="Arial" w:hAnsi="Arial" w:cs="Arial"/>
          <w:b/>
          <w:bCs/>
          <w:color w:val="000000"/>
          <w:sz w:val="24"/>
          <w:szCs w:val="24"/>
          <w:lang w:val="en-US"/>
        </w:rPr>
        <w:t xml:space="preserve">Kajian </w:t>
      </w:r>
      <w:proofErr w:type="spellStart"/>
      <w:r w:rsidRPr="00F001C1">
        <w:rPr>
          <w:rFonts w:ascii="Arial" w:eastAsia="Arial" w:hAnsi="Arial" w:cs="Arial"/>
          <w:b/>
          <w:bCs/>
          <w:color w:val="000000"/>
          <w:sz w:val="24"/>
          <w:szCs w:val="24"/>
          <w:lang w:val="en-US"/>
        </w:rPr>
        <w:t>teologis</w:t>
      </w:r>
      <w:proofErr w:type="spellEnd"/>
      <w:r w:rsidRPr="00F001C1">
        <w:rPr>
          <w:rFonts w:ascii="Arial" w:eastAsia="Arial" w:hAnsi="Arial" w:cs="Arial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F001C1">
        <w:rPr>
          <w:rFonts w:ascii="Arial" w:eastAsia="Arial" w:hAnsi="Arial" w:cs="Arial"/>
          <w:b/>
          <w:bCs/>
          <w:color w:val="000000"/>
          <w:sz w:val="24"/>
          <w:szCs w:val="24"/>
          <w:lang w:val="en-US"/>
        </w:rPr>
        <w:t>Amsal</w:t>
      </w:r>
      <w:proofErr w:type="spellEnd"/>
      <w:r w:rsidRPr="00F001C1">
        <w:rPr>
          <w:rFonts w:ascii="Arial" w:eastAsia="Arial" w:hAnsi="Arial" w:cs="Arial"/>
          <w:b/>
          <w:bCs/>
          <w:color w:val="000000"/>
          <w:sz w:val="24"/>
          <w:szCs w:val="24"/>
          <w:lang w:val="en-US"/>
        </w:rPr>
        <w:t xml:space="preserve"> 4:1-4</w:t>
      </w:r>
    </w:p>
    <w:p w14:paraId="0CFD02A5" w14:textId="6BACC02B" w:rsidR="00F001C1" w:rsidRPr="00F001C1" w:rsidRDefault="00F001C1" w:rsidP="003D616E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firstLine="720"/>
        <w:jc w:val="both"/>
        <w:rPr>
          <w:rFonts w:ascii="Arial" w:eastAsia="Arial" w:hAnsi="Arial" w:cs="Arial"/>
          <w:color w:val="000000"/>
          <w:sz w:val="24"/>
          <w:szCs w:val="24"/>
          <w:lang w:val="en-GB"/>
        </w:rPr>
      </w:pP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Melalui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kalimat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perintah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yang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pertama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pada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ayat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1,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mendorong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murid-murid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supaya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menggunakan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telinga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mereka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untuk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memperhatikan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dan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menaati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didikan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seorang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guru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dengan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sungguh-sungguh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. Sama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halnya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di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Mesir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,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dalam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pendidikan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Israel “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mendengar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”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sangatlah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penting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baik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dirumah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maupun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di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sekolah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. Kata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ini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tidak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hanya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bermakna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mendengar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,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tetapi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melakukan</w:t>
      </w:r>
      <w:proofErr w:type="spellEnd"/>
      <w:r w:rsidR="0067566F">
        <w:rPr>
          <w:rFonts w:ascii="Arial" w:eastAsia="Arial" w:hAnsi="Arial" w:cs="Arial"/>
          <w:color w:val="000000"/>
          <w:sz w:val="24"/>
          <w:szCs w:val="24"/>
          <w:lang w:val="en-GB"/>
        </w:rPr>
        <w:t>.</w:t>
      </w:r>
      <w:r w:rsidR="0067566F">
        <w:rPr>
          <w:rStyle w:val="FootnoteReference"/>
          <w:rFonts w:ascii="Arial" w:eastAsia="Arial" w:hAnsi="Arial" w:cs="Arial"/>
          <w:color w:val="000000"/>
          <w:sz w:val="24"/>
          <w:szCs w:val="24"/>
          <w:lang w:val="en-GB"/>
        </w:rPr>
        <w:footnoteReference w:id="19"/>
      </w:r>
      <w:r w:rsidR="0067566F"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lastRenderedPageBreak/>
        <w:t>Dengarlah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,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hai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anak-anak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,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didikan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seorang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ayah, dan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perhatikanlah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supaya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engkau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beroleh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pengetahuan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(ay 1).</w:t>
      </w:r>
    </w:p>
    <w:p w14:paraId="615B3820" w14:textId="77777777" w:rsidR="00F001C1" w:rsidRPr="00F001C1" w:rsidRDefault="00F001C1" w:rsidP="003D616E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firstLine="720"/>
        <w:jc w:val="both"/>
        <w:rPr>
          <w:rFonts w:ascii="Arial" w:eastAsia="Arial" w:hAnsi="Arial" w:cs="Arial"/>
          <w:color w:val="000000"/>
          <w:sz w:val="24"/>
          <w:szCs w:val="24"/>
          <w:lang w:val="en-GB"/>
        </w:rPr>
      </w:pPr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Kata “Ayah”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dalam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kitab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Amsal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selain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dipergunakan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dalam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lingkungan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pendidikan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keluarga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yaitu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tempat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orang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tua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mendidik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anak-anaknya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dan juga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dipergunakan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dalam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konteks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yang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lebih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luas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,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yaitu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bagi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seorang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guru yang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sedang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berbicara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kepada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anak-anak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didiknya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.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Dalam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ayat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ini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“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anak-anak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”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dipergunakan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bentuk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jamak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,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memperlihatkan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lingkungan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sekolah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, yang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pendengarnya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adalah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murid-murid. Oleh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karena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itu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yang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berbicara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disini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ialah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guru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hikmat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yang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menyebut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dirinya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“Ayah”.</w:t>
      </w:r>
    </w:p>
    <w:p w14:paraId="038508B5" w14:textId="59AEDC2B" w:rsidR="00F001C1" w:rsidRPr="00F001C1" w:rsidRDefault="00F001C1" w:rsidP="003D616E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firstLine="720"/>
        <w:jc w:val="both"/>
        <w:rPr>
          <w:rFonts w:ascii="Arial" w:eastAsia="Arial" w:hAnsi="Arial" w:cs="Arial"/>
          <w:color w:val="000000"/>
          <w:sz w:val="24"/>
          <w:szCs w:val="24"/>
          <w:lang w:val="en-GB"/>
        </w:rPr>
      </w:pP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Kalimat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pada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ayat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1b, yang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disejajarkan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dengan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kalimat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perintah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pada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ayat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1a,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menjelaskan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mengapa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para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anak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didik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harus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memperhatikan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dengan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sungguh-sungguh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pengajaran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guru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hikmat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,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yaitu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supaya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mereka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da’ath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bîná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(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mengetahui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pengertian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).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Bîná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(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pengertian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)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ialah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istilah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lain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untuk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khokhmâ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(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hikmat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).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Kedua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kata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ini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makna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yang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sama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.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Pengajaran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guru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hikmat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itu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adalah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ilmu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yang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baik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(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ayat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2),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karena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didasarkan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pada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pendidikan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tradisional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dan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keluarga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(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ayat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3-4).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Dalam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ayat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2b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kalimat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perintah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ini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dipergunakan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untuk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lebih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mendorong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murid-murid agar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tidak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meninggalkan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petunjuk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guru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hikmat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. </w:t>
      </w:r>
      <w:proofErr w:type="spellStart"/>
      <w:r w:rsidRPr="00F001C1">
        <w:rPr>
          <w:rFonts w:ascii="Arial" w:eastAsia="Arial" w:hAnsi="Arial" w:cs="Arial"/>
          <w:i/>
          <w:iCs/>
          <w:color w:val="000000"/>
          <w:sz w:val="24"/>
          <w:szCs w:val="24"/>
          <w:lang w:val="en-GB"/>
        </w:rPr>
        <w:t>karena</w:t>
      </w:r>
      <w:proofErr w:type="spellEnd"/>
      <w:r w:rsidRPr="00F001C1">
        <w:rPr>
          <w:rFonts w:ascii="Arial" w:eastAsia="Arial" w:hAnsi="Arial" w:cs="Arial"/>
          <w:i/>
          <w:iCs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i/>
          <w:iCs/>
          <w:color w:val="000000"/>
          <w:sz w:val="24"/>
          <w:szCs w:val="24"/>
          <w:lang w:val="en-GB"/>
        </w:rPr>
        <w:t>aku</w:t>
      </w:r>
      <w:proofErr w:type="spellEnd"/>
      <w:r w:rsidRPr="00F001C1">
        <w:rPr>
          <w:rFonts w:ascii="Arial" w:eastAsia="Arial" w:hAnsi="Arial" w:cs="Arial"/>
          <w:i/>
          <w:iCs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i/>
          <w:iCs/>
          <w:color w:val="000000"/>
          <w:sz w:val="24"/>
          <w:szCs w:val="24"/>
          <w:lang w:val="en-GB"/>
        </w:rPr>
        <w:t>memberi</w:t>
      </w:r>
      <w:proofErr w:type="spellEnd"/>
      <w:r w:rsidRPr="00F001C1">
        <w:rPr>
          <w:rFonts w:ascii="Arial" w:eastAsia="Arial" w:hAnsi="Arial" w:cs="Arial"/>
          <w:i/>
          <w:iCs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i/>
          <w:iCs/>
          <w:color w:val="000000"/>
          <w:sz w:val="24"/>
          <w:szCs w:val="24"/>
          <w:lang w:val="en-GB"/>
        </w:rPr>
        <w:t>ilmu</w:t>
      </w:r>
      <w:proofErr w:type="spellEnd"/>
      <w:r w:rsidRPr="00F001C1">
        <w:rPr>
          <w:rFonts w:ascii="Arial" w:eastAsia="Arial" w:hAnsi="Arial" w:cs="Arial"/>
          <w:i/>
          <w:iCs/>
          <w:color w:val="000000"/>
          <w:sz w:val="24"/>
          <w:szCs w:val="24"/>
          <w:lang w:val="en-GB"/>
        </w:rPr>
        <w:t xml:space="preserve"> yang </w:t>
      </w:r>
      <w:proofErr w:type="spellStart"/>
      <w:r w:rsidRPr="00F001C1">
        <w:rPr>
          <w:rFonts w:ascii="Arial" w:eastAsia="Arial" w:hAnsi="Arial" w:cs="Arial"/>
          <w:i/>
          <w:iCs/>
          <w:color w:val="000000"/>
          <w:sz w:val="24"/>
          <w:szCs w:val="24"/>
          <w:lang w:val="en-GB"/>
        </w:rPr>
        <w:t>baik</w:t>
      </w:r>
      <w:proofErr w:type="spellEnd"/>
      <w:r w:rsidRPr="00F001C1">
        <w:rPr>
          <w:rFonts w:ascii="Arial" w:eastAsia="Arial" w:hAnsi="Arial" w:cs="Arial"/>
          <w:i/>
          <w:iCs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i/>
          <w:iCs/>
          <w:color w:val="000000"/>
          <w:sz w:val="24"/>
          <w:szCs w:val="24"/>
          <w:lang w:val="en-GB"/>
        </w:rPr>
        <w:t>kepadamu</w:t>
      </w:r>
      <w:proofErr w:type="spellEnd"/>
      <w:r w:rsidRPr="00F001C1">
        <w:rPr>
          <w:rFonts w:ascii="Arial" w:eastAsia="Arial" w:hAnsi="Arial" w:cs="Arial"/>
          <w:i/>
          <w:iCs/>
          <w:color w:val="000000"/>
          <w:sz w:val="24"/>
          <w:szCs w:val="24"/>
          <w:lang w:val="en-GB"/>
        </w:rPr>
        <w:t xml:space="preserve">, </w:t>
      </w:r>
      <w:proofErr w:type="spellStart"/>
      <w:r w:rsidRPr="00F001C1">
        <w:rPr>
          <w:rFonts w:ascii="Arial" w:eastAsia="Arial" w:hAnsi="Arial" w:cs="Arial"/>
          <w:i/>
          <w:iCs/>
          <w:color w:val="000000"/>
          <w:sz w:val="24"/>
          <w:szCs w:val="24"/>
          <w:lang w:val="en-GB"/>
        </w:rPr>
        <w:t>janganlah</w:t>
      </w:r>
      <w:proofErr w:type="spellEnd"/>
      <w:r w:rsidRPr="00F001C1">
        <w:rPr>
          <w:rFonts w:ascii="Arial" w:eastAsia="Arial" w:hAnsi="Arial" w:cs="Arial"/>
          <w:i/>
          <w:iCs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i/>
          <w:iCs/>
          <w:color w:val="000000"/>
          <w:sz w:val="24"/>
          <w:szCs w:val="24"/>
          <w:lang w:val="en-GB"/>
        </w:rPr>
        <w:t>meninggalkan</w:t>
      </w:r>
      <w:proofErr w:type="spellEnd"/>
      <w:r w:rsidRPr="00F001C1">
        <w:rPr>
          <w:rFonts w:ascii="Arial" w:eastAsia="Arial" w:hAnsi="Arial" w:cs="Arial"/>
          <w:i/>
          <w:iCs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i/>
          <w:iCs/>
          <w:color w:val="000000"/>
          <w:sz w:val="24"/>
          <w:szCs w:val="24"/>
          <w:lang w:val="en-GB"/>
        </w:rPr>
        <w:t>petunjukku</w:t>
      </w:r>
      <w:proofErr w:type="spellEnd"/>
      <w:r w:rsidRPr="00F001C1">
        <w:rPr>
          <w:rFonts w:ascii="Arial" w:eastAsia="Arial" w:hAnsi="Arial" w:cs="Arial"/>
          <w:i/>
          <w:iCs/>
          <w:color w:val="000000"/>
          <w:sz w:val="24"/>
          <w:szCs w:val="24"/>
          <w:lang w:val="en-GB"/>
        </w:rPr>
        <w:t xml:space="preserve"> (ay</w:t>
      </w:r>
      <w:r w:rsidR="005471BA">
        <w:rPr>
          <w:rFonts w:ascii="Arial" w:eastAsia="Arial" w:hAnsi="Arial" w:cs="Arial"/>
          <w:i/>
          <w:iCs/>
          <w:color w:val="000000"/>
          <w:sz w:val="24"/>
          <w:szCs w:val="24"/>
          <w:lang w:val="en-GB"/>
        </w:rPr>
        <w:t>.</w:t>
      </w:r>
      <w:r w:rsidRPr="00F001C1">
        <w:rPr>
          <w:rFonts w:ascii="Arial" w:eastAsia="Arial" w:hAnsi="Arial" w:cs="Arial"/>
          <w:i/>
          <w:iCs/>
          <w:color w:val="000000"/>
          <w:sz w:val="24"/>
          <w:szCs w:val="24"/>
          <w:lang w:val="en-GB"/>
        </w:rPr>
        <w:t>2)</w:t>
      </w:r>
    </w:p>
    <w:p w14:paraId="21ABBC81" w14:textId="1AB7D9BC" w:rsidR="00F001C1" w:rsidRPr="00F001C1" w:rsidRDefault="00F001C1" w:rsidP="003D616E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firstLine="720"/>
        <w:jc w:val="both"/>
        <w:rPr>
          <w:rFonts w:ascii="Arial" w:eastAsia="Arial" w:hAnsi="Arial" w:cs="Arial"/>
          <w:color w:val="000000"/>
          <w:sz w:val="24"/>
          <w:szCs w:val="24"/>
          <w:lang w:val="en-GB"/>
        </w:rPr>
      </w:pP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Dalam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ayat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3-4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merupakan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kalimat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kondisi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,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mengungkapkan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bahwa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otoritas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seorang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guru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hikmat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adalah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pengalamannya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sendiri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ditengah-tengah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keluarganya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,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tempat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si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guru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hikmat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mendapat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pengajaran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dari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Ayah dan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ibunya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. Jadi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ini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adalah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argument yang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utama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. Para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anak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harus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mendengarkan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pengajaran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orang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tuanya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dan para murid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harus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mendengarkan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pengajaran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si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guru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karena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sang guru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sendiri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dahulu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sudah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diajari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melalui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pendidikan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tradisional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dalam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proofErr w:type="gram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keluarga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”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tinggal</w:t>
      </w:r>
      <w:proofErr w:type="spellEnd"/>
      <w:proofErr w:type="gram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dirumah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Ayahku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sebagai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anak</w:t>
      </w:r>
      <w:proofErr w:type="spellEnd"/>
      <w:r w:rsidR="00ED4AB0">
        <w:rPr>
          <w:rFonts w:ascii="Arial" w:eastAsia="Arial" w:hAnsi="Arial" w:cs="Arial"/>
          <w:color w:val="000000"/>
          <w:sz w:val="24"/>
          <w:szCs w:val="24"/>
          <w:lang w:val="en-GB"/>
        </w:rPr>
        <w:t>”</w:t>
      </w:r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mereka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memerlukan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ajaran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itu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dalam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kemudaan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mereka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yang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penuh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dengan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tantangan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.</w:t>
      </w:r>
    </w:p>
    <w:p w14:paraId="546B75E8" w14:textId="77777777" w:rsidR="00F001C1" w:rsidRPr="00F001C1" w:rsidRDefault="00F001C1" w:rsidP="003D616E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firstLine="720"/>
        <w:jc w:val="both"/>
        <w:rPr>
          <w:rFonts w:ascii="Arial" w:eastAsia="Arial" w:hAnsi="Arial" w:cs="Arial"/>
          <w:color w:val="000000"/>
          <w:sz w:val="24"/>
          <w:szCs w:val="24"/>
          <w:lang w:val="en-GB"/>
        </w:rPr>
      </w:pP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Untuk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membangun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landasan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seksualitas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yang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sehat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diperlukan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pendidikan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seksual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yang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masuk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akal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.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Artinya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tentang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seksualitas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manusia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dan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sikap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seksual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dapat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dipelajari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. Pendidikan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seks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yang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baik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penting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bagi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kehidupan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seksual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yang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bahagia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,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aman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dan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positif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.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Dalam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pendidikan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seks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orang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tua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yang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mengasihi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dan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mau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berkomunikasi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merupakan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dasar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utama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. Orang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tua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harus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mampu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membicarakan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perihal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seksualitas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mereka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dengan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Bahasa yang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mudah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dimengerti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dan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berterus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terang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.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Selain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itu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gaya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kehidupan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seks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orang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tua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juga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harus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mencerminkan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hidup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Kristiani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. </w:t>
      </w:r>
    </w:p>
    <w:p w14:paraId="39972557" w14:textId="77777777" w:rsidR="00F001C1" w:rsidRPr="00F001C1" w:rsidRDefault="00F001C1" w:rsidP="00F001C1">
      <w:pPr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rPr>
          <w:rFonts w:ascii="Arial" w:eastAsia="Arial" w:hAnsi="Arial" w:cs="Arial"/>
          <w:color w:val="000000"/>
          <w:sz w:val="24"/>
          <w:szCs w:val="24"/>
          <w:lang w:val="en-GB"/>
        </w:rPr>
      </w:pP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Idealnya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pendidikan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seks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haruslah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dimulai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dari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rumah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.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Sekolah-sekolah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dapat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memberikan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sejumlah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pengetahuan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tentang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seks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.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Tetapi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anak-anak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perlu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memiliki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penekanan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yang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kuat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dalam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nilai-nilai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spiritual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berhubungan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dengan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seksual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lebih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dari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dari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apa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yang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disampaikan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oleh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sekolah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mereka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. Anak-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anak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lastRenderedPageBreak/>
        <w:t>membutuhkan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landasan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seksual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berdasarkan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nilai-nilai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rohani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sebelum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mereka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sulit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mengendalikan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nafsu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mereka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. </w:t>
      </w:r>
    </w:p>
    <w:p w14:paraId="76804F32" w14:textId="77777777" w:rsidR="00F001C1" w:rsidRPr="00F001C1" w:rsidRDefault="00F001C1" w:rsidP="003D61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  <w:lang w:val="en-GB"/>
        </w:rPr>
      </w:pPr>
    </w:p>
    <w:p w14:paraId="336B3424" w14:textId="77777777" w:rsidR="00F001C1" w:rsidRPr="00F001C1" w:rsidRDefault="00F001C1" w:rsidP="00EC495B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bCs/>
          <w:color w:val="000000"/>
          <w:sz w:val="24"/>
          <w:szCs w:val="24"/>
          <w:lang w:val="en-US"/>
        </w:rPr>
      </w:pPr>
      <w:bookmarkStart w:id="6" w:name="_Toc68606512"/>
      <w:r w:rsidRPr="00F001C1">
        <w:rPr>
          <w:rFonts w:ascii="Arial" w:eastAsia="Arial" w:hAnsi="Arial" w:cs="Arial"/>
          <w:b/>
          <w:bCs/>
          <w:color w:val="000000"/>
          <w:sz w:val="24"/>
          <w:szCs w:val="24"/>
          <w:lang w:val="en-US"/>
        </w:rPr>
        <w:t xml:space="preserve">Orang </w:t>
      </w:r>
      <w:proofErr w:type="spellStart"/>
      <w:r w:rsidRPr="00F001C1">
        <w:rPr>
          <w:rFonts w:ascii="Arial" w:eastAsia="Arial" w:hAnsi="Arial" w:cs="Arial"/>
          <w:b/>
          <w:bCs/>
          <w:color w:val="000000"/>
          <w:sz w:val="24"/>
          <w:szCs w:val="24"/>
          <w:lang w:val="en-US"/>
        </w:rPr>
        <w:t>tua</w:t>
      </w:r>
      <w:proofErr w:type="spellEnd"/>
      <w:r w:rsidRPr="00F001C1">
        <w:rPr>
          <w:rFonts w:ascii="Arial" w:eastAsia="Arial" w:hAnsi="Arial" w:cs="Arial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F001C1">
        <w:rPr>
          <w:rFonts w:ascii="Arial" w:eastAsia="Arial" w:hAnsi="Arial" w:cs="Arial"/>
          <w:b/>
          <w:bCs/>
          <w:color w:val="000000"/>
          <w:sz w:val="24"/>
          <w:szCs w:val="24"/>
          <w:lang w:val="en-US"/>
        </w:rPr>
        <w:t>sebagai</w:t>
      </w:r>
      <w:proofErr w:type="spellEnd"/>
      <w:r w:rsidRPr="00F001C1">
        <w:rPr>
          <w:rFonts w:ascii="Arial" w:eastAsia="Arial" w:hAnsi="Arial" w:cs="Arial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F001C1">
        <w:rPr>
          <w:rFonts w:ascii="Arial" w:eastAsia="Arial" w:hAnsi="Arial" w:cs="Arial"/>
          <w:b/>
          <w:bCs/>
          <w:color w:val="000000"/>
          <w:sz w:val="24"/>
          <w:szCs w:val="24"/>
          <w:lang w:val="en-US"/>
        </w:rPr>
        <w:t>pendidi</w:t>
      </w:r>
      <w:bookmarkEnd w:id="6"/>
      <w:r w:rsidRPr="00F001C1">
        <w:rPr>
          <w:rFonts w:ascii="Arial" w:eastAsia="Arial" w:hAnsi="Arial" w:cs="Arial"/>
          <w:b/>
          <w:bCs/>
          <w:color w:val="000000"/>
          <w:sz w:val="24"/>
          <w:szCs w:val="24"/>
          <w:lang w:val="en-US"/>
        </w:rPr>
        <w:t>k</w:t>
      </w:r>
      <w:proofErr w:type="spellEnd"/>
    </w:p>
    <w:p w14:paraId="32BC1009" w14:textId="51E6F7E7" w:rsidR="00F001C1" w:rsidRPr="00F001C1" w:rsidRDefault="00F001C1" w:rsidP="00F001C1">
      <w:pPr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rPr>
          <w:rFonts w:ascii="Arial" w:eastAsia="Arial" w:hAnsi="Arial" w:cs="Arial"/>
          <w:color w:val="000000"/>
          <w:sz w:val="24"/>
          <w:szCs w:val="24"/>
          <w:lang w:val="en-GB"/>
        </w:rPr>
      </w:pPr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  </w:t>
      </w:r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ab/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Dalam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Amsal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4:1 “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Dengarkanlah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hai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anak-anak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didikan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seorang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ayah”.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Didikan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Dalam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Bahasa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Ibrani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r w:rsidRPr="00F001C1">
        <w:rPr>
          <w:rFonts w:ascii="Arial" w:eastAsia="Arial" w:hAnsi="Arial" w:cs="Arial"/>
          <w:color w:val="000000"/>
          <w:sz w:val="24"/>
          <w:szCs w:val="24"/>
          <w:rtl/>
          <w:lang w:bidi="he-IL"/>
        </w:rPr>
        <w:t>מוּסָר</w:t>
      </w:r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(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mûsâr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) </w:t>
      </w:r>
      <w:proofErr w:type="spellStart"/>
      <w:r w:rsidRPr="00F001C1">
        <w:rPr>
          <w:rFonts w:ascii="Arial" w:eastAsia="Arial" w:hAnsi="Arial" w:cs="Arial"/>
          <w:i/>
          <w:iCs/>
          <w:color w:val="000000"/>
          <w:sz w:val="24"/>
          <w:szCs w:val="24"/>
          <w:lang w:val="en-GB"/>
        </w:rPr>
        <w:t>dalam</w:t>
      </w:r>
      <w:proofErr w:type="spellEnd"/>
      <w:r w:rsidRPr="00F001C1">
        <w:rPr>
          <w:rFonts w:ascii="Arial" w:eastAsia="Arial" w:hAnsi="Arial" w:cs="Arial"/>
          <w:i/>
          <w:iCs/>
          <w:color w:val="000000"/>
          <w:sz w:val="24"/>
          <w:szCs w:val="24"/>
          <w:lang w:val="en-GB"/>
        </w:rPr>
        <w:t xml:space="preserve"> Bahasa </w:t>
      </w:r>
      <w:proofErr w:type="spellStart"/>
      <w:r w:rsidRPr="00F001C1">
        <w:rPr>
          <w:rFonts w:ascii="Arial" w:eastAsia="Arial" w:hAnsi="Arial" w:cs="Arial"/>
          <w:i/>
          <w:iCs/>
          <w:color w:val="000000"/>
          <w:sz w:val="24"/>
          <w:szCs w:val="24"/>
          <w:lang w:val="en-GB"/>
        </w:rPr>
        <w:t>inggris</w:t>
      </w:r>
      <w:proofErr w:type="spellEnd"/>
      <w:r w:rsidRPr="00F001C1">
        <w:rPr>
          <w:rFonts w:ascii="Arial" w:eastAsia="Arial" w:hAnsi="Arial" w:cs="Arial"/>
          <w:i/>
          <w:iCs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i/>
          <w:iCs/>
          <w:color w:val="000000"/>
          <w:sz w:val="24"/>
          <w:szCs w:val="24"/>
          <w:lang w:val="en-GB"/>
        </w:rPr>
        <w:t>dikatakan</w:t>
      </w:r>
      <w:proofErr w:type="spellEnd"/>
      <w:r w:rsidRPr="00F001C1">
        <w:rPr>
          <w:rFonts w:ascii="Arial" w:eastAsia="Arial" w:hAnsi="Arial" w:cs="Arial"/>
          <w:i/>
          <w:iCs/>
          <w:color w:val="000000"/>
          <w:sz w:val="24"/>
          <w:szCs w:val="24"/>
          <w:lang w:val="en-GB"/>
        </w:rPr>
        <w:t xml:space="preserve"> “the instruction” </w:t>
      </w:r>
      <w:proofErr w:type="spellStart"/>
      <w:r w:rsidRPr="00F001C1">
        <w:rPr>
          <w:rFonts w:ascii="Arial" w:eastAsia="Arial" w:hAnsi="Arial" w:cs="Arial"/>
          <w:i/>
          <w:iCs/>
          <w:color w:val="000000"/>
          <w:sz w:val="24"/>
          <w:szCs w:val="24"/>
          <w:lang w:val="en-GB"/>
        </w:rPr>
        <w:t>dalam</w:t>
      </w:r>
      <w:proofErr w:type="spellEnd"/>
      <w:r w:rsidRPr="00F001C1">
        <w:rPr>
          <w:rFonts w:ascii="Arial" w:eastAsia="Arial" w:hAnsi="Arial" w:cs="Arial"/>
          <w:i/>
          <w:iCs/>
          <w:color w:val="000000"/>
          <w:sz w:val="24"/>
          <w:szCs w:val="24"/>
          <w:lang w:val="en-GB"/>
        </w:rPr>
        <w:t xml:space="preserve"> Bahasa Indonesia </w:t>
      </w:r>
      <w:proofErr w:type="spellStart"/>
      <w:r w:rsidRPr="00F001C1">
        <w:rPr>
          <w:rFonts w:ascii="Arial" w:eastAsia="Arial" w:hAnsi="Arial" w:cs="Arial"/>
          <w:i/>
          <w:iCs/>
          <w:color w:val="000000"/>
          <w:sz w:val="24"/>
          <w:szCs w:val="24"/>
          <w:lang w:val="en-GB"/>
        </w:rPr>
        <w:t>artinya</w:t>
      </w:r>
      <w:proofErr w:type="spellEnd"/>
      <w:r w:rsidRPr="00F001C1">
        <w:rPr>
          <w:rFonts w:ascii="Arial" w:eastAsia="Arial" w:hAnsi="Arial" w:cs="Arial"/>
          <w:i/>
          <w:iCs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i/>
          <w:iCs/>
          <w:color w:val="000000"/>
          <w:sz w:val="24"/>
          <w:szCs w:val="24"/>
          <w:lang w:val="en-GB"/>
        </w:rPr>
        <w:t>arahan</w:t>
      </w:r>
      <w:proofErr w:type="spellEnd"/>
      <w:r w:rsidRPr="00F001C1">
        <w:rPr>
          <w:rFonts w:ascii="Arial" w:eastAsia="Arial" w:hAnsi="Arial" w:cs="Arial"/>
          <w:i/>
          <w:iCs/>
          <w:color w:val="000000"/>
          <w:sz w:val="24"/>
          <w:szCs w:val="24"/>
          <w:lang w:val="en-GB"/>
        </w:rPr>
        <w:t xml:space="preserve">. Di kitab lain juga </w:t>
      </w:r>
      <w:proofErr w:type="gramStart"/>
      <w:r w:rsidRPr="00F001C1">
        <w:rPr>
          <w:rFonts w:ascii="Arial" w:eastAsia="Arial" w:hAnsi="Arial" w:cs="Arial"/>
          <w:i/>
          <w:iCs/>
          <w:color w:val="000000"/>
          <w:sz w:val="24"/>
          <w:szCs w:val="24"/>
          <w:lang w:val="en-GB"/>
        </w:rPr>
        <w:t>kata ”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mûsâr</w:t>
      </w:r>
      <w:proofErr w:type="spellEnd"/>
      <w:proofErr w:type="gram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”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banyak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digunakan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(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Maz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50:17;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Ulangan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11:2;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Yer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7:28; Hosea 5:2;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Ayub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12:8;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Maz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2:3) yang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memiliki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arti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teguran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,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intruksi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,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hajaran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,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kemarahan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.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Ini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adalah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ajakan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yang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dilayangkan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oleh raja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salomo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kepada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anak-anaknya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untuk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menerima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didikan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darinya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. Raja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salomo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berkata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,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hai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anak-anak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bukan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anak-anakku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, yang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berarti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ayat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ini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bukan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hanya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ditujukan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kepada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kepada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anak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kandungnya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namun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biarlah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semua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kaum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muda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dalam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masa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kecil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maupun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masa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remaja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mendengarkan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dan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menerima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pengetahuan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.</w:t>
      </w:r>
    </w:p>
    <w:p w14:paraId="73C003A1" w14:textId="77777777" w:rsidR="00F001C1" w:rsidRPr="00F001C1" w:rsidRDefault="00F001C1" w:rsidP="001D6A72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firstLine="720"/>
        <w:jc w:val="both"/>
        <w:rPr>
          <w:rFonts w:ascii="Arial" w:eastAsia="Arial" w:hAnsi="Arial" w:cs="Arial"/>
          <w:color w:val="000000"/>
          <w:sz w:val="24"/>
          <w:szCs w:val="24"/>
          <w:lang w:val="en-GB"/>
        </w:rPr>
      </w:pP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Salomo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memberikan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pengajaran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yang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didasarkan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kepada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pengalamannya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dalam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keluarga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hingga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pada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akhirnya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mengarahkan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anak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didiknya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kepada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hikmat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Tuhan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.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Pengajaran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ini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berdasarkan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pada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pengalamannya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sendiri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.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Dalam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ayat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tersebut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salomo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sebagai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penulis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memberikan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intruksi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bahwa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anak-anak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harus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mendengarkan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didikan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seorang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ayah.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Dengan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kata lain,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seorang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Ayah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atau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orang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tua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harus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menjadi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seorang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pendidik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bagi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anaknya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.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Pentingnya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peran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orang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tua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dalam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hal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pendidikan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tidaklah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hal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yang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sepele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karena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pendidikan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adalah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modal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utama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yang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harus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dimiliki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setiap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individu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.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Keterlibatan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orang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tua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dalam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memberikan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pendidikan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akan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sangat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berdampak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positif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bagi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anak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.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Mendidik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merupakan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suatu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proses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menanamkan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nilai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.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Dalam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perjanjian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lama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penanaman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nilai-nilai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kebenaran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dilakukan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dengan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banyak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cara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. </w:t>
      </w:r>
    </w:p>
    <w:p w14:paraId="285839F1" w14:textId="6B33DCA5" w:rsidR="00F001C1" w:rsidRDefault="00F001C1" w:rsidP="001D6A72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firstLine="720"/>
        <w:jc w:val="both"/>
        <w:rPr>
          <w:rFonts w:ascii="Arial" w:eastAsia="Arial" w:hAnsi="Arial" w:cs="Arial"/>
          <w:color w:val="000000"/>
          <w:sz w:val="24"/>
          <w:szCs w:val="24"/>
          <w:lang w:val="en-GB"/>
        </w:rPr>
      </w:pP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Alkitab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menuntut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orang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tua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dan para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pengajar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untuk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menanamkan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iman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percaya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kepada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Allah. Orang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Tua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dituntut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untuk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mendidik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anak-anak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bersikap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takut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akan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Tuhan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sebagai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wujud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iman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percaya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kepada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Allah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seperti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yang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dikatakan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proofErr w:type="gram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dalam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Amsal</w:t>
      </w:r>
      <w:proofErr w:type="spellEnd"/>
      <w:proofErr w:type="gram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22:15.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Didiklah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orang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muda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menurut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jalan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yang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patut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baginya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,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maka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pada masa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tuanya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pun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ia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tidak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akan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menyimpang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dari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pada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jalan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itu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.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Apa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yang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diajarkan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oleh orang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tua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sejak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anak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berusia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dini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maka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hal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itulah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yang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tertanam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di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pikiran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dan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dihati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mereka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sehingga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akan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menjadi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kebiasaan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dan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karakter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mereka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.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Mendidik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anak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harus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dimulai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sejak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anak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dilahirkan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karena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sejak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itu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anak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sudah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menerima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pengaruh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ransangan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dari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luar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. Oleh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karena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itu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mendidik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anak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adalah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Sesuatu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yang sangat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penting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untuk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diperhatikan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oleh orang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tua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. </w:t>
      </w:r>
    </w:p>
    <w:p w14:paraId="3FA4A4F2" w14:textId="2A58AD42" w:rsidR="00F97799" w:rsidRDefault="00F97799" w:rsidP="001D6A72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firstLine="720"/>
        <w:jc w:val="both"/>
        <w:rPr>
          <w:rFonts w:ascii="Arial" w:eastAsia="Arial" w:hAnsi="Arial" w:cs="Arial"/>
          <w:color w:val="000000"/>
          <w:sz w:val="24"/>
          <w:szCs w:val="24"/>
          <w:lang w:val="en-GB"/>
        </w:rPr>
      </w:pPr>
    </w:p>
    <w:p w14:paraId="3CF7B034" w14:textId="77777777" w:rsidR="00F97799" w:rsidRPr="00F001C1" w:rsidRDefault="00F97799" w:rsidP="001D6A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  <w:lang w:val="en-GB"/>
        </w:rPr>
      </w:pPr>
    </w:p>
    <w:p w14:paraId="0E38924C" w14:textId="77777777" w:rsidR="00F97799" w:rsidRDefault="00F97799" w:rsidP="00EC495B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bCs/>
          <w:color w:val="000000"/>
          <w:sz w:val="24"/>
          <w:szCs w:val="24"/>
          <w:lang w:val="en-US"/>
        </w:rPr>
      </w:pPr>
      <w:bookmarkStart w:id="7" w:name="_Toc68606513"/>
    </w:p>
    <w:p w14:paraId="12883C71" w14:textId="052F9A21" w:rsidR="00F001C1" w:rsidRPr="00F001C1" w:rsidRDefault="00F001C1" w:rsidP="00EC495B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bCs/>
          <w:color w:val="000000"/>
          <w:sz w:val="24"/>
          <w:szCs w:val="24"/>
          <w:lang w:val="en-US"/>
        </w:rPr>
      </w:pPr>
      <w:r w:rsidRPr="00F001C1">
        <w:rPr>
          <w:rFonts w:ascii="Arial" w:eastAsia="Arial" w:hAnsi="Arial" w:cs="Arial"/>
          <w:b/>
          <w:bCs/>
          <w:color w:val="000000"/>
          <w:sz w:val="24"/>
          <w:szCs w:val="24"/>
          <w:lang w:val="en-US"/>
        </w:rPr>
        <w:lastRenderedPageBreak/>
        <w:t xml:space="preserve">Orang </w:t>
      </w:r>
      <w:proofErr w:type="spellStart"/>
      <w:r w:rsidRPr="00F001C1">
        <w:rPr>
          <w:rFonts w:ascii="Arial" w:eastAsia="Arial" w:hAnsi="Arial" w:cs="Arial"/>
          <w:b/>
          <w:bCs/>
          <w:color w:val="000000"/>
          <w:sz w:val="24"/>
          <w:szCs w:val="24"/>
          <w:lang w:val="en-US"/>
        </w:rPr>
        <w:t>tua</w:t>
      </w:r>
      <w:proofErr w:type="spellEnd"/>
      <w:r w:rsidRPr="00F001C1">
        <w:rPr>
          <w:rFonts w:ascii="Arial" w:eastAsia="Arial" w:hAnsi="Arial" w:cs="Arial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F001C1">
        <w:rPr>
          <w:rFonts w:ascii="Arial" w:eastAsia="Arial" w:hAnsi="Arial" w:cs="Arial"/>
          <w:b/>
          <w:bCs/>
          <w:color w:val="000000"/>
          <w:sz w:val="24"/>
          <w:szCs w:val="24"/>
          <w:lang w:val="en-US"/>
        </w:rPr>
        <w:t>sebagai</w:t>
      </w:r>
      <w:proofErr w:type="spellEnd"/>
      <w:r w:rsidRPr="00F001C1">
        <w:rPr>
          <w:rFonts w:ascii="Arial" w:eastAsia="Arial" w:hAnsi="Arial" w:cs="Arial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F001C1">
        <w:rPr>
          <w:rFonts w:ascii="Arial" w:eastAsia="Arial" w:hAnsi="Arial" w:cs="Arial"/>
          <w:b/>
          <w:bCs/>
          <w:color w:val="000000"/>
          <w:sz w:val="24"/>
          <w:szCs w:val="24"/>
          <w:lang w:val="en-US"/>
        </w:rPr>
        <w:t>pengajar</w:t>
      </w:r>
      <w:bookmarkEnd w:id="7"/>
      <w:proofErr w:type="spellEnd"/>
    </w:p>
    <w:p w14:paraId="0F836A09" w14:textId="77777777" w:rsidR="00F001C1" w:rsidRPr="00F001C1" w:rsidRDefault="00F001C1" w:rsidP="001D6A72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firstLine="720"/>
        <w:jc w:val="both"/>
        <w:rPr>
          <w:rFonts w:ascii="Arial" w:eastAsia="Arial" w:hAnsi="Arial" w:cs="Arial"/>
          <w:color w:val="000000"/>
          <w:sz w:val="24"/>
          <w:szCs w:val="24"/>
          <w:lang w:val="en-GB"/>
        </w:rPr>
      </w:pP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Dalam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Amsal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4:2 “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karena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aku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memberikan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ilmu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yang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baik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kepadamu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; …, kata yang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mengambarkan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orang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tua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sebagai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pengajar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dalam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Amsal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4:2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yaitu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memberikan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ilmu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. Raja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salomo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mengatakan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aku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memberikan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ilmu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yang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baik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,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dengan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begitu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orang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tua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menjadi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pengajar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yaitu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memberikan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ilmu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kepada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anak-anak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.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Dalam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Bahasa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Ibrani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r w:rsidRPr="00F001C1">
        <w:rPr>
          <w:rFonts w:ascii="Arial" w:eastAsia="Arial" w:hAnsi="Arial" w:cs="Arial"/>
          <w:color w:val="000000"/>
          <w:sz w:val="24"/>
          <w:szCs w:val="24"/>
          <w:rtl/>
          <w:lang w:bidi="he-IL"/>
        </w:rPr>
        <w:t>"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ilmu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rtl/>
          <w:lang w:bidi="he-IL"/>
        </w:rPr>
        <w:t>"</w:t>
      </w:r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berarti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“</w:t>
      </w:r>
      <w:r w:rsidRPr="00F001C1">
        <w:rPr>
          <w:rFonts w:ascii="Arial" w:eastAsia="Arial" w:hAnsi="Arial" w:cs="Arial"/>
          <w:color w:val="000000"/>
          <w:sz w:val="24"/>
          <w:szCs w:val="24"/>
          <w:rtl/>
          <w:lang w:bidi="he-IL"/>
        </w:rPr>
        <w:t>לֶקַח</w:t>
      </w:r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" (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l</w:t>
      </w:r>
      <w:r w:rsidRPr="00F001C1">
        <w:rPr>
          <w:rFonts w:ascii="Arial" w:eastAsia="Arial" w:hAnsi="Arial" w:cs="Arial"/>
          <w:i/>
          <w:iCs/>
          <w:color w:val="000000"/>
          <w:sz w:val="24"/>
          <w:szCs w:val="24"/>
          <w:lang w:val="en-GB"/>
        </w:rPr>
        <w:t>eqach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)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dalam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Bahasa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inggris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“</w:t>
      </w:r>
      <w:r w:rsidRPr="00F001C1">
        <w:rPr>
          <w:rFonts w:ascii="Arial" w:eastAsia="Arial" w:hAnsi="Arial" w:cs="Arial"/>
          <w:i/>
          <w:iCs/>
          <w:color w:val="000000"/>
          <w:sz w:val="24"/>
          <w:szCs w:val="24"/>
          <w:lang w:val="en-GB"/>
        </w:rPr>
        <w:t>doctrine”</w:t>
      </w:r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yaitu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sesuatu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yang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sepatutnya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diterima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(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baik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dari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pihak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guru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atau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pendengar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),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ajaran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,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pembelajaran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.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Dalam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tradisi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Ibrani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,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sebagai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aspek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kehidupan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dijadikan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sebagai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isi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pengajaran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dalam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mengasihi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Tuhan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.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Dalam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ulangan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6 Allah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memerintahan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orang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tua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mengajari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anak-anaknya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untuk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mengenal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Tuhan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.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Tuhan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memerintahkan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orang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tua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untuk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mengajarkan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secara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berulang-ulang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,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dimana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saja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,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kapan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saja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, dan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dengan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sengenap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kemampuan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. </w:t>
      </w:r>
    </w:p>
    <w:p w14:paraId="3F878A7A" w14:textId="77777777" w:rsidR="00F001C1" w:rsidRPr="00F001C1" w:rsidRDefault="00F001C1" w:rsidP="001D6A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  <w:lang w:val="en-GB"/>
        </w:rPr>
      </w:pPr>
    </w:p>
    <w:p w14:paraId="4DD82E6E" w14:textId="77777777" w:rsidR="00F001C1" w:rsidRPr="00F001C1" w:rsidRDefault="00F001C1" w:rsidP="00441CE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bCs/>
          <w:color w:val="000000"/>
          <w:sz w:val="24"/>
          <w:szCs w:val="24"/>
          <w:lang w:val="en-US"/>
        </w:rPr>
      </w:pPr>
      <w:r w:rsidRPr="00F001C1">
        <w:rPr>
          <w:rFonts w:ascii="Arial" w:eastAsia="Arial" w:hAnsi="Arial" w:cs="Arial"/>
          <w:b/>
          <w:bCs/>
          <w:color w:val="000000"/>
          <w:sz w:val="24"/>
          <w:szCs w:val="24"/>
          <w:lang w:val="en-US"/>
        </w:rPr>
        <w:t xml:space="preserve">Orang </w:t>
      </w:r>
      <w:proofErr w:type="spellStart"/>
      <w:r w:rsidRPr="00F001C1">
        <w:rPr>
          <w:rFonts w:ascii="Arial" w:eastAsia="Arial" w:hAnsi="Arial" w:cs="Arial"/>
          <w:b/>
          <w:bCs/>
          <w:color w:val="000000"/>
          <w:sz w:val="24"/>
          <w:szCs w:val="24"/>
          <w:lang w:val="en-US"/>
        </w:rPr>
        <w:t>tua</w:t>
      </w:r>
      <w:proofErr w:type="spellEnd"/>
      <w:r w:rsidRPr="00F001C1">
        <w:rPr>
          <w:rFonts w:ascii="Arial" w:eastAsia="Arial" w:hAnsi="Arial" w:cs="Arial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F001C1">
        <w:rPr>
          <w:rFonts w:ascii="Arial" w:eastAsia="Arial" w:hAnsi="Arial" w:cs="Arial"/>
          <w:b/>
          <w:bCs/>
          <w:color w:val="000000"/>
          <w:sz w:val="24"/>
          <w:szCs w:val="24"/>
          <w:lang w:val="en-US"/>
        </w:rPr>
        <w:t>sebagai</w:t>
      </w:r>
      <w:proofErr w:type="spellEnd"/>
      <w:r w:rsidRPr="00F001C1">
        <w:rPr>
          <w:rFonts w:ascii="Arial" w:eastAsia="Arial" w:hAnsi="Arial" w:cs="Arial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F001C1">
        <w:rPr>
          <w:rFonts w:ascii="Arial" w:eastAsia="Arial" w:hAnsi="Arial" w:cs="Arial"/>
          <w:b/>
          <w:bCs/>
          <w:color w:val="000000"/>
          <w:sz w:val="24"/>
          <w:szCs w:val="24"/>
          <w:lang w:val="en-US"/>
        </w:rPr>
        <w:t>pemberi</w:t>
      </w:r>
      <w:proofErr w:type="spellEnd"/>
      <w:r w:rsidRPr="00F001C1">
        <w:rPr>
          <w:rFonts w:ascii="Arial" w:eastAsia="Arial" w:hAnsi="Arial" w:cs="Arial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F001C1">
        <w:rPr>
          <w:rFonts w:ascii="Arial" w:eastAsia="Arial" w:hAnsi="Arial" w:cs="Arial"/>
          <w:b/>
          <w:bCs/>
          <w:color w:val="000000"/>
          <w:sz w:val="24"/>
          <w:szCs w:val="24"/>
          <w:lang w:val="en-US"/>
        </w:rPr>
        <w:t>arah</w:t>
      </w:r>
      <w:proofErr w:type="spellEnd"/>
      <w:r w:rsidRPr="00F001C1">
        <w:rPr>
          <w:rFonts w:ascii="Arial" w:eastAsia="Arial" w:hAnsi="Arial" w:cs="Arial"/>
          <w:b/>
          <w:bCs/>
          <w:color w:val="000000"/>
          <w:sz w:val="24"/>
          <w:szCs w:val="24"/>
          <w:lang w:val="en-US"/>
        </w:rPr>
        <w:t xml:space="preserve"> </w:t>
      </w:r>
    </w:p>
    <w:p w14:paraId="797A1011" w14:textId="6404FDBC" w:rsidR="00F001C1" w:rsidRPr="00F001C1" w:rsidRDefault="00F001C1" w:rsidP="001D6A72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firstLine="720"/>
        <w:jc w:val="both"/>
        <w:rPr>
          <w:rFonts w:ascii="Arial" w:eastAsia="Arial" w:hAnsi="Arial" w:cs="Arial"/>
          <w:color w:val="000000"/>
          <w:sz w:val="24"/>
          <w:szCs w:val="24"/>
          <w:lang w:val="en-GB"/>
        </w:rPr>
      </w:pP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Amsal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4:2,” …,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janganlah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meninggalkan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petunjukku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.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Petunjuk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dalam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ayat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ini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didalam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Bahasa </w:t>
      </w:r>
      <w:proofErr w:type="spellStart"/>
      <w:proofErr w:type="gram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ibrani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”</w:t>
      </w:r>
      <w:proofErr w:type="gram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r w:rsidRPr="00F001C1">
        <w:rPr>
          <w:rFonts w:ascii="Arial" w:eastAsia="Arial" w:hAnsi="Arial" w:cs="Arial"/>
          <w:color w:val="000000"/>
          <w:sz w:val="24"/>
          <w:szCs w:val="24"/>
          <w:rtl/>
          <w:lang w:bidi="he-IL"/>
        </w:rPr>
        <w:t>תֹּרָה</w:t>
      </w:r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” (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tôrâh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)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dalam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Bahasa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Inggris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law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artinya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adalah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ajaran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,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hukum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, UU.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Dalam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KBBI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ajaran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adalah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segala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sesuatu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yang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diajarkan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,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nasihat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,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petunjuk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.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Dalam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ayat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berikutnya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juga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kita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temukan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kata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petunjuk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yaitu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di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Amsal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4:4 </w:t>
      </w:r>
      <w:r w:rsidRPr="00F001C1">
        <w:rPr>
          <w:rFonts w:ascii="Arial" w:eastAsia="Arial" w:hAnsi="Arial" w:cs="Arial"/>
          <w:i/>
          <w:iCs/>
          <w:color w:val="000000"/>
          <w:sz w:val="24"/>
          <w:szCs w:val="24"/>
          <w:lang w:val="en-GB"/>
        </w:rPr>
        <w:t>“</w:t>
      </w:r>
      <w:proofErr w:type="spellStart"/>
      <w:r w:rsidRPr="00F001C1">
        <w:rPr>
          <w:rFonts w:ascii="Arial" w:eastAsia="Arial" w:hAnsi="Arial" w:cs="Arial"/>
          <w:i/>
          <w:iCs/>
          <w:color w:val="000000"/>
          <w:sz w:val="24"/>
          <w:szCs w:val="24"/>
          <w:lang w:val="en-GB"/>
        </w:rPr>
        <w:t>aku</w:t>
      </w:r>
      <w:proofErr w:type="spellEnd"/>
      <w:r w:rsidRPr="00F001C1">
        <w:rPr>
          <w:rFonts w:ascii="Arial" w:eastAsia="Arial" w:hAnsi="Arial" w:cs="Arial"/>
          <w:i/>
          <w:iCs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i/>
          <w:iCs/>
          <w:color w:val="000000"/>
          <w:sz w:val="24"/>
          <w:szCs w:val="24"/>
          <w:lang w:val="en-GB"/>
        </w:rPr>
        <w:t>diajari</w:t>
      </w:r>
      <w:proofErr w:type="spellEnd"/>
      <w:r w:rsidRPr="00F001C1">
        <w:rPr>
          <w:rFonts w:ascii="Arial" w:eastAsia="Arial" w:hAnsi="Arial" w:cs="Arial"/>
          <w:i/>
          <w:iCs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i/>
          <w:iCs/>
          <w:color w:val="000000"/>
          <w:sz w:val="24"/>
          <w:szCs w:val="24"/>
          <w:lang w:val="en-GB"/>
        </w:rPr>
        <w:t>ayahku</w:t>
      </w:r>
      <w:proofErr w:type="spellEnd"/>
      <w:r w:rsidRPr="00F001C1">
        <w:rPr>
          <w:rFonts w:ascii="Arial" w:eastAsia="Arial" w:hAnsi="Arial" w:cs="Arial"/>
          <w:i/>
          <w:iCs/>
          <w:color w:val="000000"/>
          <w:sz w:val="24"/>
          <w:szCs w:val="24"/>
          <w:lang w:val="en-GB"/>
        </w:rPr>
        <w:t xml:space="preserve">, </w:t>
      </w:r>
      <w:proofErr w:type="spellStart"/>
      <w:r w:rsidRPr="00F001C1">
        <w:rPr>
          <w:rFonts w:ascii="Arial" w:eastAsia="Arial" w:hAnsi="Arial" w:cs="Arial"/>
          <w:i/>
          <w:iCs/>
          <w:color w:val="000000"/>
          <w:sz w:val="24"/>
          <w:szCs w:val="24"/>
          <w:lang w:val="en-GB"/>
        </w:rPr>
        <w:t>katanya</w:t>
      </w:r>
      <w:proofErr w:type="spellEnd"/>
      <w:r w:rsidRPr="00F001C1">
        <w:rPr>
          <w:rFonts w:ascii="Arial" w:eastAsia="Arial" w:hAnsi="Arial" w:cs="Arial"/>
          <w:i/>
          <w:iCs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i/>
          <w:iCs/>
          <w:color w:val="000000"/>
          <w:sz w:val="24"/>
          <w:szCs w:val="24"/>
          <w:lang w:val="en-GB"/>
        </w:rPr>
        <w:t>kepadaku</w:t>
      </w:r>
      <w:proofErr w:type="spellEnd"/>
      <w:r w:rsidRPr="00F001C1">
        <w:rPr>
          <w:rFonts w:ascii="Arial" w:eastAsia="Arial" w:hAnsi="Arial" w:cs="Arial"/>
          <w:i/>
          <w:iCs/>
          <w:color w:val="000000"/>
          <w:sz w:val="24"/>
          <w:szCs w:val="24"/>
          <w:lang w:val="en-GB"/>
        </w:rPr>
        <w:t>: "</w:t>
      </w:r>
      <w:proofErr w:type="spellStart"/>
      <w:r w:rsidRPr="00F001C1">
        <w:rPr>
          <w:rFonts w:ascii="Arial" w:eastAsia="Arial" w:hAnsi="Arial" w:cs="Arial"/>
          <w:i/>
          <w:iCs/>
          <w:color w:val="000000"/>
          <w:sz w:val="24"/>
          <w:szCs w:val="24"/>
          <w:lang w:val="en-GB"/>
        </w:rPr>
        <w:t>Biarlah</w:t>
      </w:r>
      <w:proofErr w:type="spellEnd"/>
      <w:r w:rsidRPr="00F001C1">
        <w:rPr>
          <w:rFonts w:ascii="Arial" w:eastAsia="Arial" w:hAnsi="Arial" w:cs="Arial"/>
          <w:i/>
          <w:iCs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i/>
          <w:iCs/>
          <w:color w:val="000000"/>
          <w:sz w:val="24"/>
          <w:szCs w:val="24"/>
          <w:lang w:val="en-GB"/>
        </w:rPr>
        <w:t>hatimu</w:t>
      </w:r>
      <w:proofErr w:type="spellEnd"/>
      <w:r w:rsidRPr="00F001C1">
        <w:rPr>
          <w:rFonts w:ascii="Arial" w:eastAsia="Arial" w:hAnsi="Arial" w:cs="Arial"/>
          <w:i/>
          <w:iCs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i/>
          <w:iCs/>
          <w:color w:val="000000"/>
          <w:sz w:val="24"/>
          <w:szCs w:val="24"/>
          <w:lang w:val="en-GB"/>
        </w:rPr>
        <w:t>memegang</w:t>
      </w:r>
      <w:proofErr w:type="spellEnd"/>
      <w:r w:rsidRPr="00F001C1">
        <w:rPr>
          <w:rFonts w:ascii="Arial" w:eastAsia="Arial" w:hAnsi="Arial" w:cs="Arial"/>
          <w:i/>
          <w:iCs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i/>
          <w:iCs/>
          <w:color w:val="000000"/>
          <w:sz w:val="24"/>
          <w:szCs w:val="24"/>
          <w:lang w:val="en-GB"/>
        </w:rPr>
        <w:t>perkataanku</w:t>
      </w:r>
      <w:proofErr w:type="spellEnd"/>
      <w:r w:rsidRPr="00F001C1">
        <w:rPr>
          <w:rFonts w:ascii="Arial" w:eastAsia="Arial" w:hAnsi="Arial" w:cs="Arial"/>
          <w:i/>
          <w:iCs/>
          <w:color w:val="000000"/>
          <w:sz w:val="24"/>
          <w:szCs w:val="24"/>
          <w:lang w:val="en-GB"/>
        </w:rPr>
        <w:t xml:space="preserve">; </w:t>
      </w:r>
      <w:proofErr w:type="spellStart"/>
      <w:r w:rsidRPr="00F001C1">
        <w:rPr>
          <w:rFonts w:ascii="Arial" w:eastAsia="Arial" w:hAnsi="Arial" w:cs="Arial"/>
          <w:i/>
          <w:iCs/>
          <w:color w:val="000000"/>
          <w:sz w:val="24"/>
          <w:szCs w:val="24"/>
          <w:lang w:val="en-GB"/>
        </w:rPr>
        <w:t>berpeganglah</w:t>
      </w:r>
      <w:proofErr w:type="spellEnd"/>
      <w:r w:rsidRPr="00F001C1">
        <w:rPr>
          <w:rFonts w:ascii="Arial" w:eastAsia="Arial" w:hAnsi="Arial" w:cs="Arial"/>
          <w:i/>
          <w:iCs/>
          <w:color w:val="000000"/>
          <w:sz w:val="24"/>
          <w:szCs w:val="24"/>
          <w:lang w:val="en-GB"/>
        </w:rPr>
        <w:t xml:space="preserve"> pada </w:t>
      </w:r>
      <w:proofErr w:type="spellStart"/>
      <w:r w:rsidRPr="00F001C1">
        <w:rPr>
          <w:rFonts w:ascii="Arial" w:eastAsia="Arial" w:hAnsi="Arial" w:cs="Arial"/>
          <w:i/>
          <w:iCs/>
          <w:color w:val="000000"/>
          <w:sz w:val="24"/>
          <w:szCs w:val="24"/>
          <w:lang w:val="en-GB"/>
        </w:rPr>
        <w:t>petunjuk-petunjukku</w:t>
      </w:r>
      <w:proofErr w:type="spellEnd"/>
      <w:r w:rsidRPr="00F001C1">
        <w:rPr>
          <w:rFonts w:ascii="Arial" w:eastAsia="Arial" w:hAnsi="Arial" w:cs="Arial"/>
          <w:i/>
          <w:iCs/>
          <w:color w:val="000000"/>
          <w:sz w:val="24"/>
          <w:szCs w:val="24"/>
          <w:lang w:val="en-GB"/>
        </w:rPr>
        <w:t xml:space="preserve">, </w:t>
      </w:r>
      <w:proofErr w:type="spellStart"/>
      <w:r w:rsidRPr="00F001C1">
        <w:rPr>
          <w:rFonts w:ascii="Arial" w:eastAsia="Arial" w:hAnsi="Arial" w:cs="Arial"/>
          <w:i/>
          <w:iCs/>
          <w:color w:val="000000"/>
          <w:sz w:val="24"/>
          <w:szCs w:val="24"/>
          <w:lang w:val="en-GB"/>
        </w:rPr>
        <w:t>maka</w:t>
      </w:r>
      <w:proofErr w:type="spellEnd"/>
      <w:r w:rsidRPr="00F001C1">
        <w:rPr>
          <w:rFonts w:ascii="Arial" w:eastAsia="Arial" w:hAnsi="Arial" w:cs="Arial"/>
          <w:i/>
          <w:iCs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i/>
          <w:iCs/>
          <w:color w:val="000000"/>
          <w:sz w:val="24"/>
          <w:szCs w:val="24"/>
          <w:lang w:val="en-GB"/>
        </w:rPr>
        <w:t>engkau</w:t>
      </w:r>
      <w:proofErr w:type="spellEnd"/>
      <w:r w:rsidRPr="00F001C1">
        <w:rPr>
          <w:rFonts w:ascii="Arial" w:eastAsia="Arial" w:hAnsi="Arial" w:cs="Arial"/>
          <w:i/>
          <w:iCs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i/>
          <w:iCs/>
          <w:color w:val="000000"/>
          <w:sz w:val="24"/>
          <w:szCs w:val="24"/>
          <w:lang w:val="en-GB"/>
        </w:rPr>
        <w:t>akan</w:t>
      </w:r>
      <w:proofErr w:type="spellEnd"/>
      <w:r w:rsidRPr="00F001C1">
        <w:rPr>
          <w:rFonts w:ascii="Arial" w:eastAsia="Arial" w:hAnsi="Arial" w:cs="Arial"/>
          <w:i/>
          <w:iCs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i/>
          <w:iCs/>
          <w:color w:val="000000"/>
          <w:sz w:val="24"/>
          <w:szCs w:val="24"/>
          <w:lang w:val="en-GB"/>
        </w:rPr>
        <w:t>hidup</w:t>
      </w:r>
      <w:proofErr w:type="spellEnd"/>
      <w:r w:rsidRPr="00F001C1">
        <w:rPr>
          <w:rFonts w:ascii="Arial" w:eastAsia="Arial" w:hAnsi="Arial" w:cs="Arial"/>
          <w:i/>
          <w:iCs/>
          <w:color w:val="000000"/>
          <w:sz w:val="24"/>
          <w:szCs w:val="24"/>
          <w:lang w:val="en-GB"/>
        </w:rPr>
        <w:t xml:space="preserve">.”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Petunjuk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”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dalam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ayat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ini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proofErr w:type="gram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adalah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r w:rsidRPr="00F001C1">
        <w:rPr>
          <w:rFonts w:ascii="Arial" w:eastAsia="Arial" w:hAnsi="Arial" w:cs="Arial"/>
          <w:color w:val="000000"/>
          <w:sz w:val="24"/>
          <w:szCs w:val="24"/>
          <w:rtl/>
          <w:lang w:bidi="he-IL"/>
        </w:rPr>
        <w:t>)</w:t>
      </w:r>
      <w:proofErr w:type="gramEnd"/>
      <w:r w:rsidRPr="00F001C1">
        <w:rPr>
          <w:rFonts w:ascii="Arial" w:eastAsia="Arial" w:hAnsi="Arial" w:cs="Arial"/>
          <w:color w:val="000000"/>
          <w:sz w:val="24"/>
          <w:szCs w:val="24"/>
          <w:rtl/>
          <w:lang w:bidi="he-IL"/>
        </w:rPr>
        <w:t xml:space="preserve"> מִצְוָה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mitsvâh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rtl/>
          <w:lang w:bidi="he-IL"/>
        </w:rPr>
        <w:t>(</w:t>
      </w:r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dalam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Bahasa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Ibrani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dan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dalam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Bahasa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ingris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artinya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commandments yang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artinya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sebuah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perintah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.</w:t>
      </w:r>
    </w:p>
    <w:p w14:paraId="5AC761C6" w14:textId="77777777" w:rsidR="00F001C1" w:rsidRPr="00F001C1" w:rsidRDefault="00F001C1" w:rsidP="001D6A72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firstLine="720"/>
        <w:jc w:val="both"/>
        <w:rPr>
          <w:rFonts w:ascii="Arial" w:eastAsia="Arial" w:hAnsi="Arial" w:cs="Arial"/>
          <w:color w:val="000000"/>
          <w:sz w:val="24"/>
          <w:szCs w:val="24"/>
          <w:lang w:val="en-GB"/>
        </w:rPr>
      </w:pP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Dalam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kamus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besar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Bahasa Indonesia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perintah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adalah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perkataan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untuk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melakukan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sesuatu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(aba-aba,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aturan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dari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pihak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atas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yang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harus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dilakukan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) dan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bisa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juga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diartikan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sebagai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patokan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. Jadi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tôrâh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dan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mitsvâh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adalah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ajaran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dan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perintah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yang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berarti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nasihat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dan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aturan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.</w:t>
      </w:r>
    </w:p>
    <w:p w14:paraId="1BE389B9" w14:textId="6E0A5538" w:rsidR="00324152" w:rsidRDefault="00F001C1" w:rsidP="001D6A72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firstLine="720"/>
        <w:jc w:val="both"/>
        <w:rPr>
          <w:rFonts w:ascii="Arial" w:eastAsia="Arial" w:hAnsi="Arial" w:cs="Arial"/>
          <w:color w:val="000000"/>
          <w:sz w:val="24"/>
          <w:szCs w:val="24"/>
          <w:lang w:val="en-GB"/>
        </w:rPr>
      </w:pPr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Ayat di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atas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menjelaskan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bahwa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orang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tua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itu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pemberi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arah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adalah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bahwa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orang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tualah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yang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membuat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semua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peraturan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yang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berlaku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di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dalam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keluarganya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,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dalam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setiap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rumah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pasti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memiliki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aturan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yang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berbeda-beda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.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Itu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semua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tergantung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kepada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orang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tua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yang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membuat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dan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menetapkan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peraturan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dikeluarganya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.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Selain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itu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, Orang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tua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yang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memberikan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petunjuk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atau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memberikan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arah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kepada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anak-anak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dan juga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memberikan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sanksi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bila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anak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melanggar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peraturan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yang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telah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ditetapkan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tersebut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.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Sanksi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tersebut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diberikan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untuk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menyadarkan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anak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bahwa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perbuatannya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itu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salah.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Sering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sekali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mendidik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adalah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memberikan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disiplin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atau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memberikan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konsekuensi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atas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perilaku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>anak</w:t>
      </w:r>
      <w:proofErr w:type="spellEnd"/>
      <w:r w:rsidRPr="00F001C1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yang salah.</w:t>
      </w:r>
    </w:p>
    <w:p w14:paraId="1D742AB9" w14:textId="585AD9EB" w:rsidR="00441CEE" w:rsidRDefault="00441CEE" w:rsidP="001D6A72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firstLine="720"/>
        <w:jc w:val="both"/>
        <w:rPr>
          <w:rFonts w:ascii="Arial" w:eastAsia="Arial" w:hAnsi="Arial" w:cs="Arial"/>
          <w:color w:val="000000"/>
          <w:sz w:val="24"/>
          <w:szCs w:val="24"/>
          <w:lang w:val="en-GB"/>
        </w:rPr>
      </w:pPr>
    </w:p>
    <w:p w14:paraId="3066E4B6" w14:textId="7660F9DF" w:rsidR="001D48DF" w:rsidRDefault="001D48DF" w:rsidP="001D6A72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firstLine="720"/>
        <w:jc w:val="both"/>
        <w:rPr>
          <w:rFonts w:ascii="Arial" w:eastAsia="Arial" w:hAnsi="Arial" w:cs="Arial"/>
          <w:color w:val="000000"/>
          <w:sz w:val="24"/>
          <w:szCs w:val="24"/>
          <w:lang w:val="en-GB"/>
        </w:rPr>
      </w:pPr>
    </w:p>
    <w:p w14:paraId="015EE577" w14:textId="77777777" w:rsidR="001D48DF" w:rsidRPr="001D6A72" w:rsidRDefault="001D48DF" w:rsidP="001D6A72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firstLine="720"/>
        <w:jc w:val="both"/>
        <w:rPr>
          <w:rFonts w:ascii="Arial" w:eastAsia="Arial" w:hAnsi="Arial" w:cs="Arial"/>
          <w:color w:val="000000"/>
          <w:sz w:val="24"/>
          <w:szCs w:val="24"/>
          <w:lang w:val="en-GB"/>
        </w:rPr>
      </w:pPr>
    </w:p>
    <w:p w14:paraId="03274804" w14:textId="77777777" w:rsidR="00324152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KESIMPULAN</w:t>
      </w:r>
    </w:p>
    <w:p w14:paraId="2EC625D2" w14:textId="02A5A3D0" w:rsidR="00DE5490" w:rsidRDefault="00952D95" w:rsidP="00F53BB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spellStart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>Berdasarkan</w:t>
      </w:r>
      <w:proofErr w:type="spellEnd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>uraian</w:t>
      </w:r>
      <w:proofErr w:type="spellEnd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yang </w:t>
      </w:r>
      <w:proofErr w:type="spellStart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>sudah</w:t>
      </w:r>
      <w:proofErr w:type="spellEnd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>dipaparkan</w:t>
      </w:r>
      <w:proofErr w:type="spellEnd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>sebelumnya</w:t>
      </w:r>
      <w:proofErr w:type="spellEnd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>dapat</w:t>
      </w:r>
      <w:proofErr w:type="spellEnd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>disimpulkan</w:t>
      </w:r>
      <w:proofErr w:type="spellEnd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>bahwa</w:t>
      </w:r>
      <w:proofErr w:type="spellEnd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orang </w:t>
      </w:r>
      <w:proofErr w:type="spellStart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>tua</w:t>
      </w:r>
      <w:proofErr w:type="spellEnd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>memiliki</w:t>
      </w:r>
      <w:proofErr w:type="spellEnd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>peranan</w:t>
      </w:r>
      <w:proofErr w:type="spellEnd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yang sangat </w:t>
      </w:r>
      <w:proofErr w:type="spellStart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>penting</w:t>
      </w:r>
      <w:proofErr w:type="spellEnd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>dalam</w:t>
      </w:r>
      <w:proofErr w:type="spellEnd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>menentukan</w:t>
      </w:r>
      <w:proofErr w:type="spellEnd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>arah</w:t>
      </w:r>
      <w:proofErr w:type="spellEnd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dan </w:t>
      </w:r>
      <w:proofErr w:type="spellStart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>tujuan</w:t>
      </w:r>
      <w:proofErr w:type="spellEnd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>hidup</w:t>
      </w:r>
      <w:proofErr w:type="spellEnd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>anaknya</w:t>
      </w:r>
      <w:proofErr w:type="spellEnd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. </w:t>
      </w:r>
      <w:proofErr w:type="spellStart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>Dalam</w:t>
      </w:r>
      <w:proofErr w:type="spellEnd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>hal</w:t>
      </w:r>
      <w:proofErr w:type="spellEnd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>ini</w:t>
      </w:r>
      <w:proofErr w:type="spellEnd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>peran</w:t>
      </w:r>
      <w:proofErr w:type="spellEnd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orang </w:t>
      </w:r>
      <w:proofErr w:type="spellStart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>tua</w:t>
      </w:r>
      <w:proofErr w:type="spellEnd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>adalah</w:t>
      </w:r>
      <w:proofErr w:type="spellEnd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>memberikan</w:t>
      </w:r>
      <w:proofErr w:type="spellEnd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Pendidikan </w:t>
      </w:r>
      <w:proofErr w:type="spellStart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>seks</w:t>
      </w:r>
      <w:proofErr w:type="spellEnd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>bagi</w:t>
      </w:r>
      <w:proofErr w:type="spellEnd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>anak</w:t>
      </w:r>
      <w:proofErr w:type="spellEnd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>sejak</w:t>
      </w:r>
      <w:proofErr w:type="spellEnd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>usia</w:t>
      </w:r>
      <w:proofErr w:type="spellEnd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>dini</w:t>
      </w:r>
      <w:proofErr w:type="spellEnd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dan </w:t>
      </w:r>
      <w:proofErr w:type="spellStart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>hal</w:t>
      </w:r>
      <w:proofErr w:type="spellEnd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>ini</w:t>
      </w:r>
      <w:proofErr w:type="spellEnd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>berlandaskan</w:t>
      </w:r>
      <w:proofErr w:type="spellEnd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>dari</w:t>
      </w:r>
      <w:proofErr w:type="spellEnd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>Alkitab</w:t>
      </w:r>
      <w:proofErr w:type="spellEnd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>sebagai</w:t>
      </w:r>
      <w:proofErr w:type="spellEnd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>dasar</w:t>
      </w:r>
      <w:proofErr w:type="spellEnd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dan </w:t>
      </w:r>
      <w:proofErr w:type="spellStart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>landasan</w:t>
      </w:r>
      <w:proofErr w:type="spellEnd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>untuk</w:t>
      </w:r>
      <w:proofErr w:type="spellEnd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>memberi</w:t>
      </w:r>
      <w:proofErr w:type="spellEnd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>perintah</w:t>
      </w:r>
      <w:proofErr w:type="spellEnd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>untuk</w:t>
      </w:r>
      <w:proofErr w:type="spellEnd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>melaksanakan</w:t>
      </w:r>
      <w:proofErr w:type="spellEnd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>tugas</w:t>
      </w:r>
      <w:proofErr w:type="spellEnd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dan </w:t>
      </w:r>
      <w:proofErr w:type="spellStart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>tangggungjawab</w:t>
      </w:r>
      <w:proofErr w:type="spellEnd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>ini</w:t>
      </w:r>
      <w:proofErr w:type="spellEnd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. Adapun </w:t>
      </w:r>
      <w:proofErr w:type="spellStart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>tugas</w:t>
      </w:r>
      <w:proofErr w:type="spellEnd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dan </w:t>
      </w:r>
      <w:proofErr w:type="spellStart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>tanggungjawab</w:t>
      </w:r>
      <w:proofErr w:type="spellEnd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orang </w:t>
      </w:r>
      <w:proofErr w:type="spellStart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>tua</w:t>
      </w:r>
      <w:proofErr w:type="spellEnd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>berdasarkan</w:t>
      </w:r>
      <w:proofErr w:type="spellEnd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>kajian</w:t>
      </w:r>
      <w:proofErr w:type="spellEnd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>dalam</w:t>
      </w:r>
      <w:proofErr w:type="spellEnd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>amsal</w:t>
      </w:r>
      <w:proofErr w:type="spellEnd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4:1-4 </w:t>
      </w:r>
      <w:proofErr w:type="spellStart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>adalah</w:t>
      </w:r>
      <w:proofErr w:type="spellEnd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: </w:t>
      </w:r>
      <w:proofErr w:type="spellStart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>pertama</w:t>
      </w:r>
      <w:proofErr w:type="spellEnd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, orang </w:t>
      </w:r>
      <w:proofErr w:type="spellStart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>tua</w:t>
      </w:r>
      <w:proofErr w:type="spellEnd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>berperan</w:t>
      </w:r>
      <w:proofErr w:type="spellEnd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>sebagai</w:t>
      </w:r>
      <w:proofErr w:type="spellEnd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>pendidik</w:t>
      </w:r>
      <w:proofErr w:type="spellEnd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>utama</w:t>
      </w:r>
      <w:proofErr w:type="spellEnd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>dalam</w:t>
      </w:r>
      <w:proofErr w:type="spellEnd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>memberikan</w:t>
      </w:r>
      <w:proofErr w:type="spellEnd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>pengajaran</w:t>
      </w:r>
      <w:proofErr w:type="spellEnd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>mengenai</w:t>
      </w:r>
      <w:proofErr w:type="spellEnd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>Firman</w:t>
      </w:r>
      <w:proofErr w:type="spellEnd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>Tuhan</w:t>
      </w:r>
      <w:proofErr w:type="spellEnd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. Pendidikan </w:t>
      </w:r>
      <w:proofErr w:type="spellStart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>seks</w:t>
      </w:r>
      <w:proofErr w:type="spellEnd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>sejak</w:t>
      </w:r>
      <w:proofErr w:type="spellEnd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>anak</w:t>
      </w:r>
      <w:proofErr w:type="spellEnd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>masih</w:t>
      </w:r>
      <w:proofErr w:type="spellEnd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>usia</w:t>
      </w:r>
      <w:proofErr w:type="spellEnd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>dini</w:t>
      </w:r>
      <w:proofErr w:type="spellEnd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. </w:t>
      </w:r>
      <w:proofErr w:type="spellStart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>Kedua</w:t>
      </w:r>
      <w:proofErr w:type="spellEnd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, orang </w:t>
      </w:r>
      <w:proofErr w:type="spellStart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>tua</w:t>
      </w:r>
      <w:proofErr w:type="spellEnd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>berperan</w:t>
      </w:r>
      <w:proofErr w:type="spellEnd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>sebagai</w:t>
      </w:r>
      <w:proofErr w:type="spellEnd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>pengajar</w:t>
      </w:r>
      <w:proofErr w:type="spellEnd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>dimana</w:t>
      </w:r>
      <w:proofErr w:type="spellEnd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>dalam</w:t>
      </w:r>
      <w:proofErr w:type="spellEnd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>hal</w:t>
      </w:r>
      <w:proofErr w:type="spellEnd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>ini</w:t>
      </w:r>
      <w:proofErr w:type="spellEnd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orang </w:t>
      </w:r>
      <w:proofErr w:type="spellStart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>tua</w:t>
      </w:r>
      <w:proofErr w:type="spellEnd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>harus</w:t>
      </w:r>
      <w:proofErr w:type="spellEnd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>mampu</w:t>
      </w:r>
      <w:proofErr w:type="spellEnd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>memberi</w:t>
      </w:r>
      <w:proofErr w:type="spellEnd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>materi</w:t>
      </w:r>
      <w:proofErr w:type="spellEnd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dan </w:t>
      </w:r>
      <w:proofErr w:type="spellStart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>hal-hal</w:t>
      </w:r>
      <w:proofErr w:type="spellEnd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>apa</w:t>
      </w:r>
      <w:proofErr w:type="spellEnd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yang </w:t>
      </w:r>
      <w:proofErr w:type="spellStart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>yang</w:t>
      </w:r>
      <w:proofErr w:type="spellEnd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>tepat</w:t>
      </w:r>
      <w:proofErr w:type="spellEnd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>bagi</w:t>
      </w:r>
      <w:proofErr w:type="spellEnd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>fase</w:t>
      </w:r>
      <w:proofErr w:type="spellEnd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>pertumbuhan</w:t>
      </w:r>
      <w:proofErr w:type="spellEnd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>anak-anaknya</w:t>
      </w:r>
      <w:proofErr w:type="spellEnd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. </w:t>
      </w:r>
      <w:proofErr w:type="spellStart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>Ketiga</w:t>
      </w:r>
      <w:proofErr w:type="spellEnd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, orang </w:t>
      </w:r>
      <w:proofErr w:type="spellStart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>tua</w:t>
      </w:r>
      <w:proofErr w:type="spellEnd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>berperan</w:t>
      </w:r>
      <w:proofErr w:type="spellEnd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>sebagai</w:t>
      </w:r>
      <w:proofErr w:type="spellEnd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>pemberi</w:t>
      </w:r>
      <w:proofErr w:type="spellEnd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>arah</w:t>
      </w:r>
      <w:proofErr w:type="spellEnd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. Orang </w:t>
      </w:r>
      <w:proofErr w:type="spellStart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>tua</w:t>
      </w:r>
      <w:proofErr w:type="spellEnd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>merupakan</w:t>
      </w:r>
      <w:proofErr w:type="spellEnd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orang </w:t>
      </w:r>
      <w:proofErr w:type="spellStart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>pertama</w:t>
      </w:r>
      <w:proofErr w:type="spellEnd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yang </w:t>
      </w:r>
      <w:proofErr w:type="spellStart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>harus</w:t>
      </w:r>
      <w:proofErr w:type="spellEnd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>memberikan</w:t>
      </w:r>
      <w:proofErr w:type="spellEnd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>arahan</w:t>
      </w:r>
      <w:proofErr w:type="spellEnd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>ynag</w:t>
      </w:r>
      <w:proofErr w:type="spellEnd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>tepat</w:t>
      </w:r>
      <w:proofErr w:type="spellEnd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dan orang yang </w:t>
      </w:r>
      <w:proofErr w:type="spellStart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>harus</w:t>
      </w:r>
      <w:proofErr w:type="spellEnd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>selalu</w:t>
      </w:r>
      <w:proofErr w:type="spellEnd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>membimbing</w:t>
      </w:r>
      <w:proofErr w:type="spellEnd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dan </w:t>
      </w:r>
      <w:proofErr w:type="spellStart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>mengarahkan</w:t>
      </w:r>
      <w:proofErr w:type="spellEnd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>anak-anaknya</w:t>
      </w:r>
      <w:proofErr w:type="spellEnd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>untuk</w:t>
      </w:r>
      <w:proofErr w:type="spellEnd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>masuk</w:t>
      </w:r>
      <w:proofErr w:type="spellEnd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>dalam</w:t>
      </w:r>
      <w:proofErr w:type="spellEnd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>persekutuan</w:t>
      </w:r>
      <w:proofErr w:type="spellEnd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>Kristus</w:t>
      </w:r>
      <w:proofErr w:type="spellEnd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yang </w:t>
      </w:r>
      <w:proofErr w:type="spellStart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>benar</w:t>
      </w:r>
      <w:proofErr w:type="spellEnd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. </w:t>
      </w:r>
      <w:proofErr w:type="spellStart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>Sehingga</w:t>
      </w:r>
      <w:proofErr w:type="spellEnd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orang </w:t>
      </w:r>
      <w:proofErr w:type="spellStart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>tua</w:t>
      </w:r>
      <w:proofErr w:type="spellEnd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>harus</w:t>
      </w:r>
      <w:proofErr w:type="spellEnd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>berusaha</w:t>
      </w:r>
      <w:proofErr w:type="spellEnd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>dengan</w:t>
      </w:r>
      <w:proofErr w:type="spellEnd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>maksimal</w:t>
      </w:r>
      <w:proofErr w:type="spellEnd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>untuk</w:t>
      </w:r>
      <w:proofErr w:type="spellEnd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>memberikan</w:t>
      </w:r>
      <w:proofErr w:type="spellEnd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>arahan</w:t>
      </w:r>
      <w:proofErr w:type="spellEnd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dan </w:t>
      </w:r>
      <w:proofErr w:type="spellStart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>bimbingan</w:t>
      </w:r>
      <w:proofErr w:type="spellEnd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yang </w:t>
      </w:r>
      <w:proofErr w:type="spellStart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>tepat</w:t>
      </w:r>
      <w:proofErr w:type="spellEnd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>bagi</w:t>
      </w:r>
      <w:proofErr w:type="spellEnd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>keluarganya</w:t>
      </w:r>
      <w:proofErr w:type="spellEnd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. Jadi </w:t>
      </w:r>
      <w:proofErr w:type="spellStart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>dapat</w:t>
      </w:r>
      <w:proofErr w:type="spellEnd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>dipahami</w:t>
      </w:r>
      <w:proofErr w:type="spellEnd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>bahwa</w:t>
      </w:r>
      <w:proofErr w:type="spellEnd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orang </w:t>
      </w:r>
      <w:proofErr w:type="spellStart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>tua</w:t>
      </w:r>
      <w:proofErr w:type="spellEnd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>memiliki</w:t>
      </w:r>
      <w:proofErr w:type="spellEnd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>urgenitas</w:t>
      </w:r>
      <w:proofErr w:type="spellEnd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>dalam</w:t>
      </w:r>
      <w:proofErr w:type="spellEnd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>membimbing</w:t>
      </w:r>
      <w:proofErr w:type="spellEnd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dan </w:t>
      </w:r>
      <w:proofErr w:type="spellStart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>menentukan</w:t>
      </w:r>
      <w:proofErr w:type="spellEnd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>fase-fase</w:t>
      </w:r>
      <w:proofErr w:type="spellEnd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>perkembangan</w:t>
      </w:r>
      <w:proofErr w:type="spellEnd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>anak</w:t>
      </w:r>
      <w:proofErr w:type="spellEnd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dan </w:t>
      </w:r>
      <w:proofErr w:type="spellStart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>pemenuhan</w:t>
      </w:r>
      <w:proofErr w:type="spellEnd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>kebutuhan</w:t>
      </w:r>
      <w:proofErr w:type="spellEnd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>anak</w:t>
      </w:r>
      <w:proofErr w:type="spellEnd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>dalam</w:t>
      </w:r>
      <w:proofErr w:type="spellEnd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>hal</w:t>
      </w:r>
      <w:proofErr w:type="spellEnd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>ini</w:t>
      </w:r>
      <w:proofErr w:type="spellEnd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>terkait</w:t>
      </w:r>
      <w:proofErr w:type="spellEnd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>dengan</w:t>
      </w:r>
      <w:proofErr w:type="spellEnd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Pendidikan </w:t>
      </w:r>
      <w:proofErr w:type="spellStart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>seks</w:t>
      </w:r>
      <w:proofErr w:type="spellEnd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. Orang </w:t>
      </w:r>
      <w:proofErr w:type="spellStart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>tua</w:t>
      </w:r>
      <w:proofErr w:type="spellEnd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>harus</w:t>
      </w:r>
      <w:proofErr w:type="spellEnd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>selalu</w:t>
      </w:r>
      <w:proofErr w:type="spellEnd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>memiliki</w:t>
      </w:r>
      <w:proofErr w:type="spellEnd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>hubungan</w:t>
      </w:r>
      <w:proofErr w:type="spellEnd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yang </w:t>
      </w:r>
      <w:proofErr w:type="spellStart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>baik</w:t>
      </w:r>
      <w:proofErr w:type="spellEnd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>kepada</w:t>
      </w:r>
      <w:proofErr w:type="spellEnd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>Tuhan</w:t>
      </w:r>
      <w:proofErr w:type="spellEnd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dan </w:t>
      </w:r>
      <w:proofErr w:type="spellStart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>harus</w:t>
      </w:r>
      <w:proofErr w:type="spellEnd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>mau</w:t>
      </w:r>
      <w:proofErr w:type="spellEnd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>belajar</w:t>
      </w:r>
      <w:proofErr w:type="spellEnd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>dengan</w:t>
      </w:r>
      <w:proofErr w:type="spellEnd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>segala</w:t>
      </w:r>
      <w:proofErr w:type="spellEnd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>perubahan</w:t>
      </w:r>
      <w:proofErr w:type="spellEnd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yang </w:t>
      </w:r>
      <w:proofErr w:type="spellStart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>ada</w:t>
      </w:r>
      <w:proofErr w:type="spellEnd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>saat</w:t>
      </w:r>
      <w:proofErr w:type="spellEnd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>ini</w:t>
      </w:r>
      <w:proofErr w:type="spellEnd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>supaya</w:t>
      </w:r>
      <w:proofErr w:type="spellEnd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>mampu</w:t>
      </w:r>
      <w:proofErr w:type="spellEnd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>meminimalisir</w:t>
      </w:r>
      <w:proofErr w:type="spellEnd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>peristiwa-peristiwa</w:t>
      </w:r>
      <w:proofErr w:type="spellEnd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>peecehan</w:t>
      </w:r>
      <w:proofErr w:type="spellEnd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952D95">
        <w:rPr>
          <w:rFonts w:ascii="Arial" w:eastAsia="Arial" w:hAnsi="Arial" w:cs="Arial"/>
          <w:color w:val="000000"/>
          <w:sz w:val="24"/>
          <w:szCs w:val="24"/>
          <w:lang w:val="en-GB"/>
        </w:rPr>
        <w:t>seksual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</w:p>
    <w:p w14:paraId="0E6DA382" w14:textId="77777777" w:rsidR="006A5E04" w:rsidRPr="002229D3" w:rsidRDefault="006A5E04" w:rsidP="00DE549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5FAA63F2" w14:textId="77777777" w:rsidR="00324152" w:rsidRDefault="00000000" w:rsidP="00531EA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REFERENSI</w:t>
      </w:r>
    </w:p>
    <w:p w14:paraId="11E14A37" w14:textId="2E23A8C2" w:rsidR="00F40E8C" w:rsidRPr="00F40E8C" w:rsidRDefault="00F40E8C" w:rsidP="00531EA9">
      <w:pPr>
        <w:widowControl w:val="0"/>
        <w:autoSpaceDE w:val="0"/>
        <w:autoSpaceDN w:val="0"/>
        <w:adjustRightInd w:val="0"/>
        <w:spacing w:after="0" w:line="360" w:lineRule="auto"/>
        <w:ind w:left="480" w:hanging="480"/>
        <w:jc w:val="both"/>
        <w:rPr>
          <w:rFonts w:ascii="Arial" w:hAnsi="Arial" w:cs="Arial"/>
          <w:noProof/>
          <w:sz w:val="24"/>
        </w:rPr>
      </w:pPr>
      <w:r>
        <w:rPr>
          <w:rFonts w:ascii="Arial" w:eastAsia="Arial" w:hAnsi="Arial" w:cs="Arial"/>
          <w:color w:val="000000"/>
          <w:sz w:val="24"/>
          <w:szCs w:val="24"/>
          <w:lang w:val="en-US"/>
        </w:rPr>
        <w:fldChar w:fldCharType="begin" w:fldLock="1"/>
      </w:r>
      <w:r>
        <w:rPr>
          <w:rFonts w:ascii="Arial" w:eastAsia="Arial" w:hAnsi="Arial" w:cs="Arial"/>
          <w:color w:val="000000"/>
          <w:sz w:val="24"/>
          <w:szCs w:val="24"/>
          <w:lang w:val="en-US"/>
        </w:rPr>
        <w:instrText xml:space="preserve">ADDIN Mendeley Bibliography CSL_BIBLIOGRAPHY </w:instrText>
      </w:r>
      <w:r>
        <w:rPr>
          <w:rFonts w:ascii="Arial" w:eastAsia="Arial" w:hAnsi="Arial" w:cs="Arial"/>
          <w:color w:val="000000"/>
          <w:sz w:val="24"/>
          <w:szCs w:val="24"/>
          <w:lang w:val="en-US"/>
        </w:rPr>
        <w:fldChar w:fldCharType="separate"/>
      </w:r>
      <w:r w:rsidRPr="00F40E8C">
        <w:rPr>
          <w:rFonts w:ascii="Arial" w:hAnsi="Arial" w:cs="Arial"/>
          <w:noProof/>
          <w:sz w:val="24"/>
        </w:rPr>
        <w:t xml:space="preserve">Adrian, Adrian, dan Muhammad Irfan Syaifuddin. “Peran Orang Tua Sebagai Pendidik Anak Dalam Keluarga.” </w:t>
      </w:r>
      <w:r w:rsidRPr="00F40E8C">
        <w:rPr>
          <w:rFonts w:ascii="Arial" w:hAnsi="Arial" w:cs="Arial"/>
          <w:i/>
          <w:iCs/>
          <w:noProof/>
          <w:sz w:val="24"/>
        </w:rPr>
        <w:t>Edugama: Jurnal Kependidikan Dan Sosial Keagamaan</w:t>
      </w:r>
      <w:r w:rsidRPr="00F40E8C">
        <w:rPr>
          <w:rFonts w:ascii="Arial" w:hAnsi="Arial" w:cs="Arial"/>
          <w:noProof/>
          <w:sz w:val="24"/>
        </w:rPr>
        <w:t xml:space="preserve"> 3, no. 2 (2017): 147–167.</w:t>
      </w:r>
    </w:p>
    <w:p w14:paraId="0AE8E7FD" w14:textId="77777777" w:rsidR="00F40E8C" w:rsidRPr="00F40E8C" w:rsidRDefault="00F40E8C" w:rsidP="00F40E8C">
      <w:pPr>
        <w:widowControl w:val="0"/>
        <w:autoSpaceDE w:val="0"/>
        <w:autoSpaceDN w:val="0"/>
        <w:adjustRightInd w:val="0"/>
        <w:spacing w:before="120" w:line="360" w:lineRule="auto"/>
        <w:ind w:left="480" w:hanging="480"/>
        <w:jc w:val="both"/>
        <w:rPr>
          <w:rFonts w:ascii="Arial" w:hAnsi="Arial" w:cs="Arial"/>
          <w:noProof/>
          <w:sz w:val="24"/>
        </w:rPr>
      </w:pPr>
      <w:r w:rsidRPr="00F40E8C">
        <w:rPr>
          <w:rFonts w:ascii="Arial" w:hAnsi="Arial" w:cs="Arial"/>
          <w:noProof/>
          <w:sz w:val="24"/>
        </w:rPr>
        <w:t xml:space="preserve">Angwarmase, Edelina, Erlisa Candrawati, dan Warsono Warsono. “Paparan Media Berhubungan dengan Perilaku Seksual pada Remaja.” </w:t>
      </w:r>
      <w:r w:rsidRPr="00F40E8C">
        <w:rPr>
          <w:rFonts w:ascii="Arial" w:hAnsi="Arial" w:cs="Arial"/>
          <w:i/>
          <w:iCs/>
          <w:noProof/>
          <w:sz w:val="24"/>
        </w:rPr>
        <w:t>Nursing News: Jurnal Ilmiah Keperawatan</w:t>
      </w:r>
      <w:r w:rsidRPr="00F40E8C">
        <w:rPr>
          <w:rFonts w:ascii="Arial" w:hAnsi="Arial" w:cs="Arial"/>
          <w:noProof/>
          <w:sz w:val="24"/>
        </w:rPr>
        <w:t xml:space="preserve"> 1, no. 2 (2016).</w:t>
      </w:r>
    </w:p>
    <w:p w14:paraId="24189DBE" w14:textId="77777777" w:rsidR="00F40E8C" w:rsidRPr="00F40E8C" w:rsidRDefault="00F40E8C" w:rsidP="00F40E8C">
      <w:pPr>
        <w:widowControl w:val="0"/>
        <w:autoSpaceDE w:val="0"/>
        <w:autoSpaceDN w:val="0"/>
        <w:adjustRightInd w:val="0"/>
        <w:spacing w:before="120" w:line="360" w:lineRule="auto"/>
        <w:ind w:left="480" w:hanging="480"/>
        <w:jc w:val="both"/>
        <w:rPr>
          <w:rFonts w:ascii="Arial" w:hAnsi="Arial" w:cs="Arial"/>
          <w:noProof/>
          <w:sz w:val="24"/>
        </w:rPr>
      </w:pPr>
      <w:r w:rsidRPr="00F40E8C">
        <w:rPr>
          <w:rFonts w:ascii="Arial" w:hAnsi="Arial" w:cs="Arial"/>
          <w:noProof/>
          <w:sz w:val="24"/>
        </w:rPr>
        <w:lastRenderedPageBreak/>
        <w:t xml:space="preserve">Baskoro, Paulus Kunto, dan Hardi Budiyana. “Peran Orang Tua Dalam Pendidikan Agama Kristen Menurut Kitab Amsal Bagi Anak Usia 7-12 Tahun.” </w:t>
      </w:r>
      <w:r w:rsidRPr="00F40E8C">
        <w:rPr>
          <w:rFonts w:ascii="Arial" w:hAnsi="Arial" w:cs="Arial"/>
          <w:i/>
          <w:iCs/>
          <w:noProof/>
          <w:sz w:val="24"/>
        </w:rPr>
        <w:t>Jurnal Teologi Praktika</w:t>
      </w:r>
      <w:r w:rsidRPr="00F40E8C">
        <w:rPr>
          <w:rFonts w:ascii="Arial" w:hAnsi="Arial" w:cs="Arial"/>
          <w:noProof/>
          <w:sz w:val="24"/>
        </w:rPr>
        <w:t xml:space="preserve"> 2, no. 2 (2021): 93–104.</w:t>
      </w:r>
    </w:p>
    <w:p w14:paraId="5F684AC7" w14:textId="77777777" w:rsidR="00F40E8C" w:rsidRPr="00F40E8C" w:rsidRDefault="00F40E8C" w:rsidP="00F40E8C">
      <w:pPr>
        <w:widowControl w:val="0"/>
        <w:autoSpaceDE w:val="0"/>
        <w:autoSpaceDN w:val="0"/>
        <w:adjustRightInd w:val="0"/>
        <w:spacing w:before="120" w:line="360" w:lineRule="auto"/>
        <w:ind w:left="480" w:hanging="480"/>
        <w:jc w:val="both"/>
        <w:rPr>
          <w:rFonts w:ascii="Arial" w:hAnsi="Arial" w:cs="Arial"/>
          <w:noProof/>
          <w:sz w:val="24"/>
        </w:rPr>
      </w:pPr>
      <w:r w:rsidRPr="00F40E8C">
        <w:rPr>
          <w:rFonts w:ascii="Arial" w:hAnsi="Arial" w:cs="Arial"/>
          <w:noProof/>
          <w:sz w:val="24"/>
        </w:rPr>
        <w:t xml:space="preserve">Jailani, M Syahran. “Teori pendidikan keluarga dan tanggung jawab orang tua dalam pendidikan anak usia dini.” </w:t>
      </w:r>
      <w:r w:rsidRPr="00F40E8C">
        <w:rPr>
          <w:rFonts w:ascii="Arial" w:hAnsi="Arial" w:cs="Arial"/>
          <w:i/>
          <w:iCs/>
          <w:noProof/>
          <w:sz w:val="24"/>
        </w:rPr>
        <w:t>Nadwa: Jurnal Pendidikan Islam</w:t>
      </w:r>
      <w:r w:rsidRPr="00F40E8C">
        <w:rPr>
          <w:rFonts w:ascii="Arial" w:hAnsi="Arial" w:cs="Arial"/>
          <w:noProof/>
          <w:sz w:val="24"/>
        </w:rPr>
        <w:t xml:space="preserve"> 8, no. 2 (2014): 245–260.</w:t>
      </w:r>
    </w:p>
    <w:p w14:paraId="3F099C72" w14:textId="77777777" w:rsidR="00F40E8C" w:rsidRPr="00F40E8C" w:rsidRDefault="00F40E8C" w:rsidP="00F40E8C">
      <w:pPr>
        <w:widowControl w:val="0"/>
        <w:autoSpaceDE w:val="0"/>
        <w:autoSpaceDN w:val="0"/>
        <w:adjustRightInd w:val="0"/>
        <w:spacing w:before="120" w:line="360" w:lineRule="auto"/>
        <w:ind w:left="480" w:hanging="480"/>
        <w:jc w:val="both"/>
        <w:rPr>
          <w:rFonts w:ascii="Arial" w:hAnsi="Arial" w:cs="Arial"/>
          <w:noProof/>
          <w:sz w:val="24"/>
        </w:rPr>
      </w:pPr>
      <w:r w:rsidRPr="00F40E8C">
        <w:rPr>
          <w:rFonts w:ascii="Arial" w:hAnsi="Arial" w:cs="Arial"/>
          <w:noProof/>
          <w:sz w:val="24"/>
        </w:rPr>
        <w:t>Layuk, Rombe. “Makala Pengantar perjanjian lama_Robiyanto Sultra M” (2019).</w:t>
      </w:r>
    </w:p>
    <w:p w14:paraId="6EC38752" w14:textId="77777777" w:rsidR="00F40E8C" w:rsidRPr="00F40E8C" w:rsidRDefault="00F40E8C" w:rsidP="00F40E8C">
      <w:pPr>
        <w:widowControl w:val="0"/>
        <w:autoSpaceDE w:val="0"/>
        <w:autoSpaceDN w:val="0"/>
        <w:adjustRightInd w:val="0"/>
        <w:spacing w:before="120" w:line="360" w:lineRule="auto"/>
        <w:ind w:left="480" w:hanging="480"/>
        <w:jc w:val="both"/>
        <w:rPr>
          <w:rFonts w:ascii="Arial" w:hAnsi="Arial" w:cs="Arial"/>
          <w:noProof/>
          <w:sz w:val="24"/>
        </w:rPr>
      </w:pPr>
      <w:r w:rsidRPr="00F40E8C">
        <w:rPr>
          <w:rFonts w:ascii="Arial" w:hAnsi="Arial" w:cs="Arial"/>
          <w:noProof/>
          <w:sz w:val="24"/>
        </w:rPr>
        <w:t xml:space="preserve">PPKPA, Pemberitahuan Pelatihan, dan YDPS Terlampir. “Kementerian Kesehatan Republik Indonesia.” </w:t>
      </w:r>
      <w:r w:rsidRPr="00F40E8C">
        <w:rPr>
          <w:rFonts w:ascii="Arial" w:hAnsi="Arial" w:cs="Arial"/>
          <w:i/>
          <w:iCs/>
          <w:noProof/>
          <w:sz w:val="24"/>
        </w:rPr>
        <w:t>Profil kesehatan Indonesia tahun</w:t>
      </w:r>
      <w:r w:rsidRPr="00F40E8C">
        <w:rPr>
          <w:rFonts w:ascii="Arial" w:hAnsi="Arial" w:cs="Arial"/>
          <w:noProof/>
          <w:sz w:val="24"/>
        </w:rPr>
        <w:t xml:space="preserve"> (2013).</w:t>
      </w:r>
    </w:p>
    <w:p w14:paraId="5E2B40AF" w14:textId="77777777" w:rsidR="00F40E8C" w:rsidRPr="00F40E8C" w:rsidRDefault="00F40E8C" w:rsidP="00F40E8C">
      <w:pPr>
        <w:widowControl w:val="0"/>
        <w:autoSpaceDE w:val="0"/>
        <w:autoSpaceDN w:val="0"/>
        <w:adjustRightInd w:val="0"/>
        <w:spacing w:before="120" w:line="360" w:lineRule="auto"/>
        <w:ind w:left="480" w:hanging="480"/>
        <w:jc w:val="both"/>
        <w:rPr>
          <w:rFonts w:ascii="Arial" w:hAnsi="Arial" w:cs="Arial"/>
          <w:noProof/>
          <w:sz w:val="24"/>
        </w:rPr>
      </w:pPr>
      <w:r w:rsidRPr="00F40E8C">
        <w:rPr>
          <w:rFonts w:ascii="Arial" w:hAnsi="Arial" w:cs="Arial"/>
          <w:noProof/>
          <w:sz w:val="24"/>
        </w:rPr>
        <w:t xml:space="preserve">Rahman, Muzdalifah M. “Peran Orang Tua Dalam Membangun Kepercayaan Diri Pada Anak Usia Dini.” </w:t>
      </w:r>
      <w:r w:rsidRPr="00F40E8C">
        <w:rPr>
          <w:rFonts w:ascii="Arial" w:hAnsi="Arial" w:cs="Arial"/>
          <w:i/>
          <w:iCs/>
          <w:noProof/>
          <w:sz w:val="24"/>
        </w:rPr>
        <w:t>Edukasia: Jurnal Penelitian Pendidikan Islam</w:t>
      </w:r>
      <w:r w:rsidRPr="00F40E8C">
        <w:rPr>
          <w:rFonts w:ascii="Arial" w:hAnsi="Arial" w:cs="Arial"/>
          <w:noProof/>
          <w:sz w:val="24"/>
        </w:rPr>
        <w:t xml:space="preserve"> 8, no. 2 (2013).</w:t>
      </w:r>
    </w:p>
    <w:p w14:paraId="3C5D68FE" w14:textId="77777777" w:rsidR="00F40E8C" w:rsidRPr="00F40E8C" w:rsidRDefault="00F40E8C" w:rsidP="00F40E8C">
      <w:pPr>
        <w:widowControl w:val="0"/>
        <w:autoSpaceDE w:val="0"/>
        <w:autoSpaceDN w:val="0"/>
        <w:adjustRightInd w:val="0"/>
        <w:spacing w:before="120" w:line="360" w:lineRule="auto"/>
        <w:ind w:left="480" w:hanging="480"/>
        <w:jc w:val="both"/>
        <w:rPr>
          <w:rFonts w:ascii="Arial" w:hAnsi="Arial" w:cs="Arial"/>
          <w:noProof/>
          <w:sz w:val="24"/>
        </w:rPr>
      </w:pPr>
      <w:r w:rsidRPr="00F40E8C">
        <w:rPr>
          <w:rFonts w:ascii="Arial" w:hAnsi="Arial" w:cs="Arial"/>
          <w:noProof/>
          <w:sz w:val="24"/>
        </w:rPr>
        <w:t xml:space="preserve">Ratnasari, Risa Fitri, dan M Alias. “Pentingnya pendidikan seks untuk anak usia dini.” </w:t>
      </w:r>
      <w:r w:rsidRPr="00F40E8C">
        <w:rPr>
          <w:rFonts w:ascii="Arial" w:hAnsi="Arial" w:cs="Arial"/>
          <w:i/>
          <w:iCs/>
          <w:noProof/>
          <w:sz w:val="24"/>
        </w:rPr>
        <w:t>Tarbawi Khatulistiwa: Jurnal Pendidikan Islam</w:t>
      </w:r>
      <w:r w:rsidRPr="00F40E8C">
        <w:rPr>
          <w:rFonts w:ascii="Arial" w:hAnsi="Arial" w:cs="Arial"/>
          <w:noProof/>
          <w:sz w:val="24"/>
        </w:rPr>
        <w:t xml:space="preserve"> 2, no. 2 (2016).</w:t>
      </w:r>
    </w:p>
    <w:p w14:paraId="6691B5EF" w14:textId="77777777" w:rsidR="00F40E8C" w:rsidRPr="00F40E8C" w:rsidRDefault="00F40E8C" w:rsidP="00F40E8C">
      <w:pPr>
        <w:widowControl w:val="0"/>
        <w:autoSpaceDE w:val="0"/>
        <w:autoSpaceDN w:val="0"/>
        <w:adjustRightInd w:val="0"/>
        <w:spacing w:before="120" w:line="360" w:lineRule="auto"/>
        <w:ind w:left="480" w:hanging="480"/>
        <w:jc w:val="both"/>
        <w:rPr>
          <w:rFonts w:ascii="Arial" w:hAnsi="Arial" w:cs="Arial"/>
          <w:noProof/>
          <w:sz w:val="24"/>
        </w:rPr>
      </w:pPr>
      <w:r w:rsidRPr="00F40E8C">
        <w:rPr>
          <w:rFonts w:ascii="Arial" w:hAnsi="Arial" w:cs="Arial"/>
          <w:noProof/>
          <w:sz w:val="24"/>
        </w:rPr>
        <w:t>Saraswati, Maria Metta. “Eksegesis Amsal 4: 1-9 dan Implikasinya bagi Peran Ayah Masa Kini.” Sekolah Tinggi Teologi SAAT Malang, 2020.</w:t>
      </w:r>
    </w:p>
    <w:p w14:paraId="7EFD6D9C" w14:textId="77777777" w:rsidR="00F40E8C" w:rsidRPr="00F40E8C" w:rsidRDefault="00F40E8C" w:rsidP="00F40E8C">
      <w:pPr>
        <w:widowControl w:val="0"/>
        <w:autoSpaceDE w:val="0"/>
        <w:autoSpaceDN w:val="0"/>
        <w:adjustRightInd w:val="0"/>
        <w:spacing w:before="120" w:line="360" w:lineRule="auto"/>
        <w:ind w:left="480" w:hanging="480"/>
        <w:jc w:val="both"/>
        <w:rPr>
          <w:rFonts w:ascii="Arial" w:hAnsi="Arial" w:cs="Arial"/>
          <w:noProof/>
          <w:sz w:val="24"/>
        </w:rPr>
      </w:pPr>
      <w:r w:rsidRPr="00F40E8C">
        <w:rPr>
          <w:rFonts w:ascii="Arial" w:hAnsi="Arial" w:cs="Arial"/>
          <w:noProof/>
          <w:sz w:val="24"/>
        </w:rPr>
        <w:t xml:space="preserve">Setiawan, Ebta. “Kamus Besar Bahasa Indonesia (KBBI) Online.” </w:t>
      </w:r>
      <w:r w:rsidRPr="00F40E8C">
        <w:rPr>
          <w:rFonts w:ascii="Arial" w:hAnsi="Arial" w:cs="Arial"/>
          <w:i/>
          <w:iCs/>
          <w:noProof/>
          <w:sz w:val="24"/>
        </w:rPr>
        <w:t>KBBI Indonesia</w:t>
      </w:r>
      <w:r w:rsidRPr="00F40E8C">
        <w:rPr>
          <w:rFonts w:ascii="Arial" w:hAnsi="Arial" w:cs="Arial"/>
          <w:noProof/>
          <w:sz w:val="24"/>
        </w:rPr>
        <w:t xml:space="preserve"> (2012).</w:t>
      </w:r>
    </w:p>
    <w:p w14:paraId="5B62E711" w14:textId="77777777" w:rsidR="00F40E8C" w:rsidRPr="00F40E8C" w:rsidRDefault="00F40E8C" w:rsidP="00F40E8C">
      <w:pPr>
        <w:widowControl w:val="0"/>
        <w:autoSpaceDE w:val="0"/>
        <w:autoSpaceDN w:val="0"/>
        <w:adjustRightInd w:val="0"/>
        <w:spacing w:before="120" w:line="360" w:lineRule="auto"/>
        <w:ind w:left="480" w:hanging="480"/>
        <w:jc w:val="both"/>
        <w:rPr>
          <w:rFonts w:ascii="Arial" w:hAnsi="Arial" w:cs="Arial"/>
          <w:noProof/>
          <w:sz w:val="24"/>
        </w:rPr>
      </w:pPr>
      <w:r w:rsidRPr="00F40E8C">
        <w:rPr>
          <w:rFonts w:ascii="Arial" w:hAnsi="Arial" w:cs="Arial"/>
          <w:noProof/>
          <w:sz w:val="24"/>
        </w:rPr>
        <w:t>Solikha, Artikatus. “Pengaruh Media Sosial Terhadap Sikap Remaja Putri Umur 17-21 Tahun Tentang Hamil Di Luar Nikah (Studi di MAN 5 Jombang).” STIKES Insan Cendekia Medika Jombang, 2015.</w:t>
      </w:r>
    </w:p>
    <w:p w14:paraId="7C475881" w14:textId="77777777" w:rsidR="00F40E8C" w:rsidRPr="00F40E8C" w:rsidRDefault="00F40E8C" w:rsidP="00F40E8C">
      <w:pPr>
        <w:widowControl w:val="0"/>
        <w:autoSpaceDE w:val="0"/>
        <w:autoSpaceDN w:val="0"/>
        <w:adjustRightInd w:val="0"/>
        <w:spacing w:before="120" w:line="360" w:lineRule="auto"/>
        <w:ind w:left="480" w:hanging="480"/>
        <w:jc w:val="both"/>
        <w:rPr>
          <w:rFonts w:ascii="Arial" w:hAnsi="Arial" w:cs="Arial"/>
          <w:noProof/>
          <w:sz w:val="24"/>
        </w:rPr>
      </w:pPr>
      <w:r w:rsidRPr="00F40E8C">
        <w:rPr>
          <w:rFonts w:ascii="Arial" w:hAnsi="Arial" w:cs="Arial"/>
          <w:noProof/>
          <w:sz w:val="24"/>
        </w:rPr>
        <w:t xml:space="preserve">Wahidin, Wahidin. “Peran Orang Tua Dalam Menumbuhkan Motivasi Belajar Pada Anak Sekolah Dasar.” </w:t>
      </w:r>
      <w:r w:rsidRPr="00F40E8C">
        <w:rPr>
          <w:rFonts w:ascii="Arial" w:hAnsi="Arial" w:cs="Arial"/>
          <w:i/>
          <w:iCs/>
          <w:noProof/>
          <w:sz w:val="24"/>
        </w:rPr>
        <w:t>JURNAL PANCAR (Pendidik Anak Cerdas dan Pintar)</w:t>
      </w:r>
      <w:r w:rsidRPr="00F40E8C">
        <w:rPr>
          <w:rFonts w:ascii="Arial" w:hAnsi="Arial" w:cs="Arial"/>
          <w:noProof/>
          <w:sz w:val="24"/>
        </w:rPr>
        <w:t xml:space="preserve"> 3, no. 1 (2020).</w:t>
      </w:r>
    </w:p>
    <w:p w14:paraId="581B4B31" w14:textId="77777777" w:rsidR="00F40E8C" w:rsidRPr="00F40E8C" w:rsidRDefault="00F40E8C" w:rsidP="00F40E8C">
      <w:pPr>
        <w:widowControl w:val="0"/>
        <w:autoSpaceDE w:val="0"/>
        <w:autoSpaceDN w:val="0"/>
        <w:adjustRightInd w:val="0"/>
        <w:spacing w:before="120" w:line="360" w:lineRule="auto"/>
        <w:ind w:left="480" w:hanging="480"/>
        <w:jc w:val="both"/>
        <w:rPr>
          <w:rFonts w:ascii="Arial" w:hAnsi="Arial" w:cs="Arial"/>
          <w:noProof/>
          <w:sz w:val="24"/>
        </w:rPr>
      </w:pPr>
      <w:r w:rsidRPr="00F40E8C">
        <w:rPr>
          <w:rFonts w:ascii="Arial" w:hAnsi="Arial" w:cs="Arial"/>
          <w:noProof/>
          <w:sz w:val="24"/>
        </w:rPr>
        <w:t xml:space="preserve">Wulandari, Ruwanti, dan Jaja Suteja. “Konseling pendidikan seks dalam pencegahan kekerasan seksual anak (ksa).” </w:t>
      </w:r>
      <w:r w:rsidRPr="00F40E8C">
        <w:rPr>
          <w:rFonts w:ascii="Arial" w:hAnsi="Arial" w:cs="Arial"/>
          <w:i/>
          <w:iCs/>
          <w:noProof/>
          <w:sz w:val="24"/>
        </w:rPr>
        <w:t>Prophetic: Professional, Empathy, Islamic Counseling Journal</w:t>
      </w:r>
      <w:r w:rsidRPr="00F40E8C">
        <w:rPr>
          <w:rFonts w:ascii="Arial" w:hAnsi="Arial" w:cs="Arial"/>
          <w:noProof/>
          <w:sz w:val="24"/>
        </w:rPr>
        <w:t xml:space="preserve"> 2, no. 1 (2019): 61–82.</w:t>
      </w:r>
    </w:p>
    <w:p w14:paraId="2A207A3B" w14:textId="77777777" w:rsidR="00F40E8C" w:rsidRPr="00F40E8C" w:rsidRDefault="00F40E8C" w:rsidP="00F40E8C">
      <w:pPr>
        <w:widowControl w:val="0"/>
        <w:autoSpaceDE w:val="0"/>
        <w:autoSpaceDN w:val="0"/>
        <w:adjustRightInd w:val="0"/>
        <w:spacing w:before="120" w:line="360" w:lineRule="auto"/>
        <w:ind w:left="480" w:hanging="480"/>
        <w:jc w:val="both"/>
        <w:rPr>
          <w:rFonts w:ascii="Arial" w:hAnsi="Arial" w:cs="Arial"/>
          <w:noProof/>
          <w:sz w:val="24"/>
        </w:rPr>
      </w:pPr>
      <w:r w:rsidRPr="00F40E8C">
        <w:rPr>
          <w:rFonts w:ascii="Arial" w:hAnsi="Arial" w:cs="Arial"/>
          <w:noProof/>
          <w:sz w:val="24"/>
        </w:rPr>
        <w:lastRenderedPageBreak/>
        <w:t xml:space="preserve">Yafie, Evania. “Peran orang tua dalam memberikan pendidikan seksual anak usia dini.” </w:t>
      </w:r>
      <w:r w:rsidRPr="00F40E8C">
        <w:rPr>
          <w:rFonts w:ascii="Arial" w:hAnsi="Arial" w:cs="Arial"/>
          <w:i/>
          <w:iCs/>
          <w:noProof/>
          <w:sz w:val="24"/>
        </w:rPr>
        <w:t>Jurnal CARE (Children Advisory Research and Education)</w:t>
      </w:r>
      <w:r w:rsidRPr="00F40E8C">
        <w:rPr>
          <w:rFonts w:ascii="Arial" w:hAnsi="Arial" w:cs="Arial"/>
          <w:noProof/>
          <w:sz w:val="24"/>
        </w:rPr>
        <w:t xml:space="preserve"> 4, no. 2 (2017).</w:t>
      </w:r>
    </w:p>
    <w:p w14:paraId="050437AD" w14:textId="3AFE04B2" w:rsidR="006A5E04" w:rsidRPr="006A5E04" w:rsidRDefault="00F40E8C" w:rsidP="00F40E8C">
      <w:p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rFonts w:ascii="Arial" w:eastAsia="Arial" w:hAnsi="Arial" w:cs="Arial"/>
          <w:color w:val="000000"/>
          <w:sz w:val="24"/>
          <w:szCs w:val="24"/>
          <w:lang w:val="en-US"/>
        </w:rPr>
      </w:pPr>
      <w:r>
        <w:rPr>
          <w:rFonts w:ascii="Arial" w:eastAsia="Arial" w:hAnsi="Arial" w:cs="Arial"/>
          <w:color w:val="000000"/>
          <w:sz w:val="24"/>
          <w:szCs w:val="24"/>
          <w:lang w:val="en-US"/>
        </w:rPr>
        <w:fldChar w:fldCharType="end"/>
      </w:r>
    </w:p>
    <w:p w14:paraId="7D878F51" w14:textId="793FFBB6" w:rsidR="00324152" w:rsidRPr="00677C83" w:rsidRDefault="00324152" w:rsidP="00F40E8C">
      <w:p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firstLine="720"/>
        <w:jc w:val="both"/>
        <w:rPr>
          <w:rFonts w:ascii="Arial" w:eastAsia="Arial" w:hAnsi="Arial" w:cs="Arial"/>
          <w:color w:val="000000"/>
          <w:lang w:val="en-US"/>
        </w:rPr>
      </w:pPr>
    </w:p>
    <w:sectPr w:rsidR="00324152" w:rsidRPr="00677C83">
      <w:footerReference w:type="even" r:id="rId11"/>
      <w:footerReference w:type="default" r:id="rId12"/>
      <w:pgSz w:w="11906" w:h="16838"/>
      <w:pgMar w:top="1985" w:right="1418" w:bottom="1701" w:left="1985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C7960" w14:textId="77777777" w:rsidR="00D748FB" w:rsidRDefault="00D748FB" w:rsidP="00457B25">
      <w:pPr>
        <w:spacing w:after="0" w:line="240" w:lineRule="auto"/>
      </w:pPr>
      <w:r>
        <w:separator/>
      </w:r>
    </w:p>
  </w:endnote>
  <w:endnote w:type="continuationSeparator" w:id="0">
    <w:p w14:paraId="2332DD93" w14:textId="77777777" w:rsidR="00D748FB" w:rsidRDefault="00D748FB" w:rsidP="00457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sto MT">
    <w:panose1 w:val="02040603050505030304"/>
    <w:charset w:val="4D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233765304"/>
      <w:docPartObj>
        <w:docPartGallery w:val="Page Numbers (Bottom of Page)"/>
        <w:docPartUnique/>
      </w:docPartObj>
    </w:sdtPr>
    <w:sdtContent>
      <w:p w14:paraId="5486D348" w14:textId="544296B4" w:rsidR="003945E5" w:rsidRDefault="003945E5" w:rsidP="007C085D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112F095C" w14:textId="77777777" w:rsidR="003945E5" w:rsidRDefault="003945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470787463"/>
      <w:docPartObj>
        <w:docPartGallery w:val="Page Numbers (Bottom of Page)"/>
        <w:docPartUnique/>
      </w:docPartObj>
    </w:sdtPr>
    <w:sdtContent>
      <w:p w14:paraId="0D4AF368" w14:textId="1E6C0485" w:rsidR="003945E5" w:rsidRDefault="003945E5" w:rsidP="007C085D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7B3A7943" w14:textId="77777777" w:rsidR="003945E5" w:rsidRDefault="003945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AC91A" w14:textId="77777777" w:rsidR="00D748FB" w:rsidRDefault="00D748FB" w:rsidP="00457B25">
      <w:pPr>
        <w:spacing w:after="0" w:line="240" w:lineRule="auto"/>
      </w:pPr>
      <w:r>
        <w:separator/>
      </w:r>
    </w:p>
  </w:footnote>
  <w:footnote w:type="continuationSeparator" w:id="0">
    <w:p w14:paraId="46807495" w14:textId="77777777" w:rsidR="00D748FB" w:rsidRDefault="00D748FB" w:rsidP="00457B25">
      <w:pPr>
        <w:spacing w:after="0" w:line="240" w:lineRule="auto"/>
      </w:pPr>
      <w:r>
        <w:continuationSeparator/>
      </w:r>
    </w:p>
  </w:footnote>
  <w:footnote w:id="1">
    <w:p w14:paraId="36140FA2" w14:textId="7F97D932" w:rsidR="008B1B7D" w:rsidRPr="00EF1469" w:rsidRDefault="008B1B7D" w:rsidP="0067220B">
      <w:pPr>
        <w:pStyle w:val="FootnoteText"/>
        <w:ind w:firstLine="720"/>
        <w:jc w:val="both"/>
        <w:rPr>
          <w:rFonts w:ascii="Arial" w:hAnsi="Arial" w:cs="Arial"/>
          <w:lang w:val="en-US"/>
        </w:rPr>
      </w:pPr>
      <w:r w:rsidRPr="00EF1469">
        <w:rPr>
          <w:rStyle w:val="FootnoteReference"/>
          <w:rFonts w:ascii="Arial" w:hAnsi="Arial" w:cs="Arial"/>
        </w:rPr>
        <w:footnoteRef/>
      </w:r>
      <w:r w:rsidRPr="00EF1469">
        <w:rPr>
          <w:rFonts w:ascii="Arial" w:hAnsi="Arial" w:cs="Arial"/>
        </w:rPr>
        <w:t xml:space="preserve"> </w:t>
      </w:r>
      <w:r w:rsidRPr="00EF1469">
        <w:rPr>
          <w:rFonts w:ascii="Arial" w:hAnsi="Arial" w:cs="Arial"/>
        </w:rPr>
        <w:fldChar w:fldCharType="begin" w:fldLock="1"/>
      </w:r>
      <w:r w:rsidR="00B833D6" w:rsidRPr="00EF1469">
        <w:rPr>
          <w:rFonts w:ascii="Arial" w:hAnsi="Arial" w:cs="Arial"/>
        </w:rPr>
        <w:instrText>ADDIN CSL_CITATION {"citationItems":[{"id":"ITEM-1","itemData":{"author":[{"dropping-particle":"","family":"PPKPA","given":"Pemberitahuan Pelatihan","non-dropping-particle":"","parse-names":false,"suffix":""},{"dropping-particle":"","family":"Terlampir","given":"YDPS","non-dropping-particle":"","parse-names":false,"suffix":""}],"container-title":"Profil kesehatan Indonesia tahun","id":"ITEM-1","issued":{"date-parts":[["2013"]]},"title":"Kementerian Kesehatan Republik Indonesia","type":"article-journal"},"uris":["http://www.mendeley.com/documents/?uuid=310c9a8d-7e44-4bde-9aa2-52bb94afe0e2"]}],"mendeley":{"formattedCitation":"Pemberitahuan Pelatihan PPKPA dan YDPS Terlampir, “Kementerian Kesehatan Republik Indonesia,” &lt;i&gt;Profil kesehatan Indonesia tahun&lt;/i&gt; (2013).","plainTextFormattedCitation":"Pemberitahuan Pelatihan PPKPA dan YDPS Terlampir, “Kementerian Kesehatan Republik Indonesia,” Profil kesehatan Indonesia tahun (2013).","previouslyFormattedCitation":"Pemberitahuan Pelatihan PPKPA dan YDPS Terlampir, “Kementerian Kesehatan Republik Indonesia,” &lt;i&gt;Profil kesehatan Indonesia tahun&lt;/i&gt; (2013)."},"properties":{"noteIndex":1},"schema":"https://github.com/citation-style-language/schema/raw/master/csl-citation.json"}</w:instrText>
      </w:r>
      <w:r w:rsidRPr="00EF1469">
        <w:rPr>
          <w:rFonts w:ascii="Arial" w:hAnsi="Arial" w:cs="Arial"/>
        </w:rPr>
        <w:fldChar w:fldCharType="separate"/>
      </w:r>
      <w:r w:rsidRPr="00EF1469">
        <w:rPr>
          <w:rFonts w:ascii="Arial" w:hAnsi="Arial" w:cs="Arial"/>
          <w:noProof/>
        </w:rPr>
        <w:t xml:space="preserve">Pemberitahuan Pelatihan PPKPA dan YDPS Terlampir, “Kementerian Kesehatan Republik Indonesia,” </w:t>
      </w:r>
      <w:r w:rsidRPr="00EF1469">
        <w:rPr>
          <w:rFonts w:ascii="Arial" w:hAnsi="Arial" w:cs="Arial"/>
          <w:i/>
          <w:noProof/>
        </w:rPr>
        <w:t>Profil kesehatan Indonesia tahun</w:t>
      </w:r>
      <w:r w:rsidRPr="00EF1469">
        <w:rPr>
          <w:rFonts w:ascii="Arial" w:hAnsi="Arial" w:cs="Arial"/>
          <w:noProof/>
        </w:rPr>
        <w:t xml:space="preserve"> (2013).</w:t>
      </w:r>
      <w:r w:rsidRPr="00EF1469">
        <w:rPr>
          <w:rFonts w:ascii="Arial" w:hAnsi="Arial" w:cs="Arial"/>
        </w:rPr>
        <w:fldChar w:fldCharType="end"/>
      </w:r>
    </w:p>
  </w:footnote>
  <w:footnote w:id="2">
    <w:p w14:paraId="7C281C3A" w14:textId="49E485DF" w:rsidR="00B833D6" w:rsidRPr="00EF1469" w:rsidRDefault="00B833D6" w:rsidP="0067220B">
      <w:pPr>
        <w:pStyle w:val="FootnoteText"/>
        <w:ind w:firstLine="720"/>
        <w:jc w:val="both"/>
        <w:rPr>
          <w:rFonts w:ascii="Arial" w:hAnsi="Arial" w:cs="Arial"/>
          <w:lang w:val="en-US"/>
        </w:rPr>
      </w:pPr>
      <w:r w:rsidRPr="00EF1469">
        <w:rPr>
          <w:rStyle w:val="FootnoteReference"/>
          <w:rFonts w:ascii="Arial" w:hAnsi="Arial" w:cs="Arial"/>
        </w:rPr>
        <w:footnoteRef/>
      </w:r>
      <w:r w:rsidRPr="00EF1469">
        <w:rPr>
          <w:rFonts w:ascii="Arial" w:hAnsi="Arial" w:cs="Arial"/>
        </w:rPr>
        <w:t xml:space="preserve"> </w:t>
      </w:r>
      <w:r w:rsidRPr="00EF1469">
        <w:rPr>
          <w:rFonts w:ascii="Arial" w:hAnsi="Arial" w:cs="Arial"/>
        </w:rPr>
        <w:fldChar w:fldCharType="begin" w:fldLock="1"/>
      </w:r>
      <w:r w:rsidR="00A9401A" w:rsidRPr="00EF1469">
        <w:rPr>
          <w:rFonts w:ascii="Arial" w:hAnsi="Arial" w:cs="Arial"/>
        </w:rPr>
        <w:instrText>ADDIN CSL_CITATION {"citationItems":[{"id":"ITEM-1","itemData":{"author":[{"dropping-particle":"","family":"Solikha","given":"Artikatus","non-dropping-particle":"","parse-names":false,"suffix":""}],"id":"ITEM-1","issued":{"date-parts":[["2015"]]},"publisher":"STIKES Insan Cendekia Medika Jombang","title":"Pengaruh Media Sosial Terhadap Sikap Remaja Putri Umur 17-21 Tahun Tentang Hamil Di Luar Nikah (Studi di MAN 5 Jombang)","type":"article"},"uris":["http://www.mendeley.com/documents/?uuid=bd18571e-49b0-4cce-9b37-4fefbaca8886"]}],"mendeley":{"formattedCitation":"Artikatus Solikha, “Pengaruh Media Sosial Terhadap Sikap Remaja Putri Umur 17-21 Tahun Tentang Hamil Di Luar Nikah (Studi di MAN 5 Jombang)” (STIKES Insan Cendekia Medika Jombang, 2015).","plainTextFormattedCitation":"Artikatus Solikha, “Pengaruh Media Sosial Terhadap Sikap Remaja Putri Umur 17-21 Tahun Tentang Hamil Di Luar Nikah (Studi di MAN 5 Jombang)” (STIKES Insan Cendekia Medika Jombang, 2015).","previouslyFormattedCitation":"Artikatus Solikha, “Pengaruh Media Sosial Terhadap Sikap Remaja Putri Umur 17-21 Tahun Tentang Hamil Di Luar Nikah (Studi di MAN 5 Jombang)” (STIKES Insan Cendekia Medika Jombang, 2015)."},"properties":{"noteIndex":2},"schema":"https://github.com/citation-style-language/schema/raw/master/csl-citation.json"}</w:instrText>
      </w:r>
      <w:r w:rsidRPr="00EF1469">
        <w:rPr>
          <w:rFonts w:ascii="Arial" w:hAnsi="Arial" w:cs="Arial"/>
        </w:rPr>
        <w:fldChar w:fldCharType="separate"/>
      </w:r>
      <w:r w:rsidRPr="00EF1469">
        <w:rPr>
          <w:rFonts w:ascii="Arial" w:hAnsi="Arial" w:cs="Arial"/>
          <w:noProof/>
        </w:rPr>
        <w:t>Artikatus Solikha, “Pengaruh Media Sosial Terhadap Sikap Remaja Putri Umur 17-21 Tahun Tentang Hamil Di Luar Nikah (Studi di MAN 5 Jombang)” (STIKES Insan Cendekia Medika Jombang, 2015).</w:t>
      </w:r>
      <w:r w:rsidRPr="00EF1469">
        <w:rPr>
          <w:rFonts w:ascii="Arial" w:hAnsi="Arial" w:cs="Arial"/>
        </w:rPr>
        <w:fldChar w:fldCharType="end"/>
      </w:r>
    </w:p>
  </w:footnote>
  <w:footnote w:id="3">
    <w:p w14:paraId="597275B9" w14:textId="564C0011" w:rsidR="00A9401A" w:rsidRPr="00EF1469" w:rsidRDefault="00A9401A" w:rsidP="0067220B">
      <w:pPr>
        <w:pStyle w:val="FootnoteText"/>
        <w:ind w:firstLine="720"/>
        <w:jc w:val="both"/>
        <w:rPr>
          <w:rFonts w:ascii="Arial" w:hAnsi="Arial" w:cs="Arial"/>
          <w:lang w:val="en-US"/>
        </w:rPr>
      </w:pPr>
      <w:r w:rsidRPr="00EF1469">
        <w:rPr>
          <w:rStyle w:val="FootnoteReference"/>
          <w:rFonts w:ascii="Arial" w:hAnsi="Arial" w:cs="Arial"/>
        </w:rPr>
        <w:footnoteRef/>
      </w:r>
      <w:r w:rsidRPr="00EF1469">
        <w:rPr>
          <w:rFonts w:ascii="Arial" w:hAnsi="Arial" w:cs="Arial"/>
        </w:rPr>
        <w:t xml:space="preserve"> </w:t>
      </w:r>
      <w:r w:rsidRPr="00EF1469">
        <w:rPr>
          <w:rFonts w:ascii="Arial" w:hAnsi="Arial" w:cs="Arial"/>
        </w:rPr>
        <w:fldChar w:fldCharType="begin" w:fldLock="1"/>
      </w:r>
      <w:r w:rsidR="002B31F5" w:rsidRPr="00EF1469">
        <w:rPr>
          <w:rFonts w:ascii="Arial" w:hAnsi="Arial" w:cs="Arial"/>
        </w:rPr>
        <w:instrText>ADDIN CSL_CITATION {"citationItems":[{"id":"ITEM-1","itemData":{"ISSN":"2527-9823","author":[{"dropping-particle":"","family":"Angwarmase","given":"Edelina","non-dropping-particle":"","parse-names":false,"suffix":""},{"dropping-particle":"","family":"Candrawati","given":"Erlisa","non-dropping-particle":"","parse-names":false,"suffix":""},{"dropping-particle":"","family":"Warsono","given":"Warsono","non-dropping-particle":"","parse-names":false,"suffix":""}],"container-title":"Nursing News: Jurnal Ilmiah Keperawatan","id":"ITEM-1","issue":"2","issued":{"date-parts":[["2016"]]},"title":"Paparan Media Berhubungan dengan Perilaku Seksual pada Remaja","type":"article-journal","volume":"1"},"uris":["http://www.mendeley.com/documents/?uuid=b7ed1913-d9b2-4768-a334-750ad710a8f5"]}],"mendeley":{"formattedCitation":"Edelina Angwarmase, Erlisa Candrawati, dan Warsono Warsono, “Paparan Media Berhubungan dengan Perilaku Seksual pada Remaja,” &lt;i&gt;Nursing News: Jurnal Ilmiah Keperawatan&lt;/i&gt; 1, no. 2 (2016).","plainTextFormattedCitation":"Edelina Angwarmase, Erlisa Candrawati, dan Warsono Warsono, “Paparan Media Berhubungan dengan Perilaku Seksual pada Remaja,” Nursing News: Jurnal Ilmiah Keperawatan 1, no. 2 (2016).","previouslyFormattedCitation":"Edelina Angwarmase, Erlisa Candrawati, dan Warsono Warsono, “Paparan Media Berhubungan dengan Perilaku Seksual pada Remaja,” &lt;i&gt;Nursing News: Jurnal Ilmiah Keperawatan&lt;/i&gt; 1, no. 2 (2016)."},"properties":{"noteIndex":3},"schema":"https://github.com/citation-style-language/schema/raw/master/csl-citation.json"}</w:instrText>
      </w:r>
      <w:r w:rsidRPr="00EF1469">
        <w:rPr>
          <w:rFonts w:ascii="Arial" w:hAnsi="Arial" w:cs="Arial"/>
        </w:rPr>
        <w:fldChar w:fldCharType="separate"/>
      </w:r>
      <w:r w:rsidRPr="00EF1469">
        <w:rPr>
          <w:rFonts w:ascii="Arial" w:hAnsi="Arial" w:cs="Arial"/>
          <w:noProof/>
        </w:rPr>
        <w:t xml:space="preserve">Edelina Angwarmase, Erlisa Candrawati, dan Warsono Warsono, “Paparan Media Berhubungan dengan Perilaku Seksual pada Remaja,” </w:t>
      </w:r>
      <w:r w:rsidRPr="00EF1469">
        <w:rPr>
          <w:rFonts w:ascii="Arial" w:hAnsi="Arial" w:cs="Arial"/>
          <w:i/>
          <w:noProof/>
        </w:rPr>
        <w:t>Nursing News: Jurnal Ilmiah Keperawatan</w:t>
      </w:r>
      <w:r w:rsidRPr="00EF1469">
        <w:rPr>
          <w:rFonts w:ascii="Arial" w:hAnsi="Arial" w:cs="Arial"/>
          <w:noProof/>
        </w:rPr>
        <w:t xml:space="preserve"> 1, no. 2 (2016).</w:t>
      </w:r>
      <w:r w:rsidRPr="00EF1469">
        <w:rPr>
          <w:rFonts w:ascii="Arial" w:hAnsi="Arial" w:cs="Arial"/>
        </w:rPr>
        <w:fldChar w:fldCharType="end"/>
      </w:r>
    </w:p>
  </w:footnote>
  <w:footnote w:id="4">
    <w:p w14:paraId="61AC2EBF" w14:textId="61CFE2F0" w:rsidR="002B31F5" w:rsidRPr="00EF1469" w:rsidRDefault="002B31F5" w:rsidP="0067220B">
      <w:pPr>
        <w:pStyle w:val="FootnoteText"/>
        <w:ind w:firstLine="720"/>
        <w:jc w:val="both"/>
        <w:rPr>
          <w:rFonts w:ascii="Arial" w:hAnsi="Arial" w:cs="Arial"/>
          <w:lang w:val="en-US"/>
        </w:rPr>
      </w:pPr>
      <w:r w:rsidRPr="00EF1469">
        <w:rPr>
          <w:rStyle w:val="FootnoteReference"/>
          <w:rFonts w:ascii="Arial" w:hAnsi="Arial" w:cs="Arial"/>
        </w:rPr>
        <w:footnoteRef/>
      </w:r>
      <w:r w:rsidRPr="00EF1469">
        <w:rPr>
          <w:rFonts w:ascii="Arial" w:hAnsi="Arial" w:cs="Arial"/>
        </w:rPr>
        <w:t xml:space="preserve"> </w:t>
      </w:r>
      <w:r w:rsidRPr="00EF1469">
        <w:rPr>
          <w:rFonts w:ascii="Arial" w:hAnsi="Arial" w:cs="Arial"/>
        </w:rPr>
        <w:fldChar w:fldCharType="begin" w:fldLock="1"/>
      </w:r>
      <w:r w:rsidR="00655DA8" w:rsidRPr="00EF1469">
        <w:rPr>
          <w:rFonts w:ascii="Arial" w:hAnsi="Arial" w:cs="Arial"/>
        </w:rPr>
        <w:instrText>ADDIN CSL_CITATION {"citationItems":[{"id":"ITEM-1","itemData":{"ISSN":"2502-8057","author":[{"dropping-particle":"","family":"Jailani","given":"M Syahran","non-dropping-particle":"","parse-names":false,"suffix":""}],"container-title":"Nadwa: Jurnal Pendidikan Islam","id":"ITEM-1","issue":"2","issued":{"date-parts":[["2014"]]},"page":"245-260","publisher":"FITK UIN Walisongo","title":"Teori pendidikan keluarga dan tanggung jawab orang tua dalam pendidikan anak usia dini","type":"article-journal","volume":"8"},"uris":["http://www.mendeley.com/documents/?uuid=54ea9366-6a41-4d0e-abe8-581ac9cb7bee"]}],"mendeley":{"formattedCitation":"M Syahran Jailani, “Teori pendidikan keluarga dan tanggung jawab orang tua dalam pendidikan anak usia dini,” &lt;i&gt;Nadwa: Jurnal Pendidikan Islam&lt;/i&gt; 8, no. 2 (2014): 245–260.","plainTextFormattedCitation":"M Syahran Jailani, “Teori pendidikan keluarga dan tanggung jawab orang tua dalam pendidikan anak usia dini,” Nadwa: Jurnal Pendidikan Islam 8, no. 2 (2014): 245–260.","previouslyFormattedCitation":"M Syahran Jailani, “Teori pendidikan keluarga dan tanggung jawab orang tua dalam pendidikan anak usia dini,” &lt;i&gt;Nadwa: Jurnal Pendidikan Islam&lt;/i&gt; 8, no. 2 (2014): 245–260."},"properties":{"noteIndex":4},"schema":"https://github.com/citation-style-language/schema/raw/master/csl-citation.json"}</w:instrText>
      </w:r>
      <w:r w:rsidRPr="00EF1469">
        <w:rPr>
          <w:rFonts w:ascii="Arial" w:hAnsi="Arial" w:cs="Arial"/>
        </w:rPr>
        <w:fldChar w:fldCharType="separate"/>
      </w:r>
      <w:r w:rsidRPr="00EF1469">
        <w:rPr>
          <w:rFonts w:ascii="Arial" w:hAnsi="Arial" w:cs="Arial"/>
          <w:noProof/>
        </w:rPr>
        <w:t xml:space="preserve">M Syahran Jailani, “Teori pendidikan keluarga dan tanggung jawab orang tua dalam pendidikan anak usia dini,” </w:t>
      </w:r>
      <w:r w:rsidRPr="00EF1469">
        <w:rPr>
          <w:rFonts w:ascii="Arial" w:hAnsi="Arial" w:cs="Arial"/>
          <w:i/>
          <w:noProof/>
        </w:rPr>
        <w:t>Nadwa: Jurnal Pendidikan Islam</w:t>
      </w:r>
      <w:r w:rsidRPr="00EF1469">
        <w:rPr>
          <w:rFonts w:ascii="Arial" w:hAnsi="Arial" w:cs="Arial"/>
          <w:noProof/>
        </w:rPr>
        <w:t xml:space="preserve"> 8, no. 2 (2014): 245–260.</w:t>
      </w:r>
      <w:r w:rsidRPr="00EF1469">
        <w:rPr>
          <w:rFonts w:ascii="Arial" w:hAnsi="Arial" w:cs="Arial"/>
        </w:rPr>
        <w:fldChar w:fldCharType="end"/>
      </w:r>
    </w:p>
  </w:footnote>
  <w:footnote w:id="5">
    <w:p w14:paraId="7C3B9A33" w14:textId="0375F7C1" w:rsidR="00655DA8" w:rsidRPr="00EF1469" w:rsidRDefault="00655DA8" w:rsidP="0067220B">
      <w:pPr>
        <w:pStyle w:val="FootnoteText"/>
        <w:ind w:firstLine="720"/>
        <w:jc w:val="both"/>
        <w:rPr>
          <w:rFonts w:ascii="Arial" w:hAnsi="Arial" w:cs="Arial"/>
          <w:lang w:val="en-US"/>
        </w:rPr>
      </w:pPr>
      <w:r w:rsidRPr="00EF1469">
        <w:rPr>
          <w:rStyle w:val="FootnoteReference"/>
          <w:rFonts w:ascii="Arial" w:hAnsi="Arial" w:cs="Arial"/>
        </w:rPr>
        <w:footnoteRef/>
      </w:r>
      <w:r w:rsidRPr="00EF1469">
        <w:rPr>
          <w:rFonts w:ascii="Arial" w:hAnsi="Arial" w:cs="Arial"/>
        </w:rPr>
        <w:t xml:space="preserve"> </w:t>
      </w:r>
      <w:r w:rsidRPr="00EF1469">
        <w:rPr>
          <w:rFonts w:ascii="Arial" w:hAnsi="Arial" w:cs="Arial"/>
        </w:rPr>
        <w:fldChar w:fldCharType="begin" w:fldLock="1"/>
      </w:r>
      <w:r w:rsidR="00FF3756" w:rsidRPr="00EF1469">
        <w:rPr>
          <w:rFonts w:ascii="Arial" w:hAnsi="Arial" w:cs="Arial"/>
        </w:rPr>
        <w:instrText>ADDIN CSL_CITATION {"citationItems":[{"id":"ITEM-1","itemData":{"ISSN":"2502-3039","author":[{"dropping-particle":"","family":"Rahman","given":"Muzdalifah M","non-dropping-particle":"","parse-names":false,"suffix":""}],"container-title":"Edukasia: Jurnal Penelitian Pendidikan Islam","id":"ITEM-1","issue":"2","issued":{"date-parts":[["2013"]]},"title":"Peran Orang Tua Dalam Membangun Kepercayaan Diri Pada Anak Usia Dini","type":"article-journal","volume":"8"},"uris":["http://www.mendeley.com/documents/?uuid=cdef4206-ad1c-4331-8688-736a1772b327"]}],"mendeley":{"formattedCitation":"Muzdalifah M Rahman, “Peran Orang Tua Dalam Membangun Kepercayaan Diri Pada Anak Usia Dini,” &lt;i&gt;Edukasia: Jurnal Penelitian Pendidikan Islam&lt;/i&gt; 8, no. 2 (2013).","plainTextFormattedCitation":"Muzdalifah M Rahman, “Peran Orang Tua Dalam Membangun Kepercayaan Diri Pada Anak Usia Dini,” Edukasia: Jurnal Penelitian Pendidikan Islam 8, no. 2 (2013).","previouslyFormattedCitation":"Muzdalifah M Rahman, “Peran Orang Tua Dalam Membangun Kepercayaan Diri Pada Anak Usia Dini,” &lt;i&gt;Edukasia: Jurnal Penelitian Pendidikan Islam&lt;/i&gt; 8, no. 2 (2013)."},"properties":{"noteIndex":5},"schema":"https://github.com/citation-style-language/schema/raw/master/csl-citation.json"}</w:instrText>
      </w:r>
      <w:r w:rsidRPr="00EF1469">
        <w:rPr>
          <w:rFonts w:ascii="Arial" w:hAnsi="Arial" w:cs="Arial"/>
        </w:rPr>
        <w:fldChar w:fldCharType="separate"/>
      </w:r>
      <w:r w:rsidRPr="00EF1469">
        <w:rPr>
          <w:rFonts w:ascii="Arial" w:hAnsi="Arial" w:cs="Arial"/>
          <w:noProof/>
        </w:rPr>
        <w:t xml:space="preserve">Muzdalifah M Rahman, “Peran Orang Tua Dalam Membangun Kepercayaan Diri Pada Anak Usia Dini,” </w:t>
      </w:r>
      <w:r w:rsidRPr="00EF1469">
        <w:rPr>
          <w:rFonts w:ascii="Arial" w:hAnsi="Arial" w:cs="Arial"/>
          <w:i/>
          <w:noProof/>
        </w:rPr>
        <w:t>Edukasia: Jurnal Penelitian Pendidikan Islam</w:t>
      </w:r>
      <w:r w:rsidRPr="00EF1469">
        <w:rPr>
          <w:rFonts w:ascii="Arial" w:hAnsi="Arial" w:cs="Arial"/>
          <w:noProof/>
        </w:rPr>
        <w:t xml:space="preserve"> 8, no. 2 (2013).</w:t>
      </w:r>
      <w:r w:rsidRPr="00EF1469">
        <w:rPr>
          <w:rFonts w:ascii="Arial" w:hAnsi="Arial" w:cs="Arial"/>
        </w:rPr>
        <w:fldChar w:fldCharType="end"/>
      </w:r>
    </w:p>
  </w:footnote>
  <w:footnote w:id="6">
    <w:p w14:paraId="656FE24B" w14:textId="234F6C55" w:rsidR="00FF3756" w:rsidRPr="00EF1469" w:rsidRDefault="00FF3756" w:rsidP="0067220B">
      <w:pPr>
        <w:pStyle w:val="FootnoteText"/>
        <w:ind w:firstLine="720"/>
        <w:jc w:val="both"/>
        <w:rPr>
          <w:rFonts w:ascii="Arial" w:hAnsi="Arial" w:cs="Arial"/>
          <w:lang w:val="en-US"/>
        </w:rPr>
      </w:pPr>
      <w:r w:rsidRPr="00EF1469">
        <w:rPr>
          <w:rStyle w:val="FootnoteReference"/>
          <w:rFonts w:ascii="Arial" w:hAnsi="Arial" w:cs="Arial"/>
        </w:rPr>
        <w:footnoteRef/>
      </w:r>
      <w:r w:rsidRPr="00EF1469">
        <w:rPr>
          <w:rFonts w:ascii="Arial" w:hAnsi="Arial" w:cs="Arial"/>
        </w:rPr>
        <w:t xml:space="preserve"> </w:t>
      </w:r>
      <w:r w:rsidRPr="00EF1469">
        <w:rPr>
          <w:rFonts w:ascii="Arial" w:hAnsi="Arial" w:cs="Arial"/>
        </w:rPr>
        <w:fldChar w:fldCharType="begin" w:fldLock="1"/>
      </w:r>
      <w:r w:rsidR="00E30C1F" w:rsidRPr="00EF1469">
        <w:rPr>
          <w:rFonts w:ascii="Arial" w:hAnsi="Arial" w:cs="Arial"/>
        </w:rPr>
        <w:instrText>ADDIN CSL_CITATION {"citationItems":[{"id":"ITEM-1","itemData":{"author":[{"dropping-particle":"","family":"Setiawan","given":"Ebta","non-dropping-particle":"","parse-names":false,"suffix":""}],"container-title":"KBBI Indonesia","id":"ITEM-1","issued":{"date-parts":[["2012"]]},"title":"Kamus Besar Bahasa Indonesia (KBBI) Online","type":"article-journal"},"uris":["http://www.mendeley.com/documents/?uuid=cbb2d654-2e3b-4480-9446-095075577021"]}],"mendeley":{"formattedCitation":"Ebta Setiawan, “Kamus Besar Bahasa Indonesia (KBBI) Online,” &lt;i&gt;KBBI Indonesia&lt;/i&gt; (2012).","plainTextFormattedCitation":"Ebta Setiawan, “Kamus Besar Bahasa Indonesia (KBBI) Online,” KBBI Indonesia (2012).","previouslyFormattedCitation":"Ebta Setiawan, “Kamus Besar Bahasa Indonesia (KBBI) Online,” &lt;i&gt;KBBI Indonesia&lt;/i&gt; (2012)."},"properties":{"noteIndex":6},"schema":"https://github.com/citation-style-language/schema/raw/master/csl-citation.json"}</w:instrText>
      </w:r>
      <w:r w:rsidRPr="00EF1469">
        <w:rPr>
          <w:rFonts w:ascii="Arial" w:hAnsi="Arial" w:cs="Arial"/>
        </w:rPr>
        <w:fldChar w:fldCharType="separate"/>
      </w:r>
      <w:r w:rsidRPr="00EF1469">
        <w:rPr>
          <w:rFonts w:ascii="Arial" w:hAnsi="Arial" w:cs="Arial"/>
          <w:noProof/>
        </w:rPr>
        <w:t xml:space="preserve">Ebta Setiawan, “Kamus Besar Bahasa Indonesia (KBBI) Online,” </w:t>
      </w:r>
      <w:r w:rsidRPr="00EF1469">
        <w:rPr>
          <w:rFonts w:ascii="Arial" w:hAnsi="Arial" w:cs="Arial"/>
          <w:i/>
          <w:noProof/>
        </w:rPr>
        <w:t>KBBI Indonesia</w:t>
      </w:r>
      <w:r w:rsidRPr="00EF1469">
        <w:rPr>
          <w:rFonts w:ascii="Arial" w:hAnsi="Arial" w:cs="Arial"/>
          <w:noProof/>
        </w:rPr>
        <w:t xml:space="preserve"> (2012).</w:t>
      </w:r>
      <w:r w:rsidRPr="00EF1469">
        <w:rPr>
          <w:rFonts w:ascii="Arial" w:hAnsi="Arial" w:cs="Arial"/>
        </w:rPr>
        <w:fldChar w:fldCharType="end"/>
      </w:r>
    </w:p>
  </w:footnote>
  <w:footnote w:id="7">
    <w:p w14:paraId="3FA9C6E2" w14:textId="52517A2C" w:rsidR="00E30C1F" w:rsidRPr="00EF1469" w:rsidRDefault="00E30C1F" w:rsidP="0067220B">
      <w:pPr>
        <w:pStyle w:val="FootnoteText"/>
        <w:ind w:firstLine="720"/>
        <w:jc w:val="both"/>
        <w:rPr>
          <w:rFonts w:ascii="Arial" w:hAnsi="Arial" w:cs="Arial"/>
          <w:lang w:val="en-US"/>
        </w:rPr>
      </w:pPr>
      <w:r w:rsidRPr="00EF1469">
        <w:rPr>
          <w:rStyle w:val="FootnoteReference"/>
          <w:rFonts w:ascii="Arial" w:hAnsi="Arial" w:cs="Arial"/>
        </w:rPr>
        <w:footnoteRef/>
      </w:r>
      <w:r w:rsidRPr="00EF1469">
        <w:rPr>
          <w:rFonts w:ascii="Arial" w:hAnsi="Arial" w:cs="Arial"/>
        </w:rPr>
        <w:t xml:space="preserve"> </w:t>
      </w:r>
      <w:r w:rsidRPr="00EF1469">
        <w:rPr>
          <w:rFonts w:ascii="Arial" w:hAnsi="Arial" w:cs="Arial"/>
        </w:rPr>
        <w:fldChar w:fldCharType="begin" w:fldLock="1"/>
      </w:r>
      <w:r w:rsidRPr="00EF1469">
        <w:rPr>
          <w:rFonts w:ascii="Arial" w:hAnsi="Arial" w:cs="Arial"/>
        </w:rPr>
        <w:instrText>ADDIN CSL_CITATION {"citationItems":[{"id":"ITEM-1","itemData":{"ISSN":"2614-0217","author":[{"dropping-particle":"","family":"Adrian","given":"Adrian","non-dropping-particle":"","parse-names":false,"suffix":""},{"dropping-particle":"","family":"Syaifuddin","given":"Muhammad Irfan","non-dropping-particle":"","parse-names":false,"suffix":""}],"container-title":"Edugama: Jurnal Kependidikan Dan Sosial Keagamaan","id":"ITEM-1","issue":"2","issued":{"date-parts":[["2017"]]},"page":"147-167","title":"Peran Orang Tua Sebagai Pendidik Anak Dalam Keluarga","type":"article-journal","volume":"3"},"uris":["http://www.mendeley.com/documents/?uuid=db33e083-6b71-4456-af00-34b22557cff8"]}],"mendeley":{"formattedCitation":"Adrian Adrian dan Muhammad Irfan Syaifuddin, “Peran Orang Tua Sebagai Pendidik Anak Dalam Keluarga,” &lt;i&gt;Edugama: Jurnal Kependidikan Dan Sosial Keagamaan&lt;/i&gt; 3, no. 2 (2017): 147–167.","plainTextFormattedCitation":"Adrian Adrian dan Muhammad Irfan Syaifuddin, “Peran Orang Tua Sebagai Pendidik Anak Dalam Keluarga,” Edugama: Jurnal Kependidikan Dan Sosial Keagamaan 3, no. 2 (2017): 147–167.","previouslyFormattedCitation":"Adrian Adrian dan Muhammad Irfan Syaifuddin, “Peran Orang Tua Sebagai Pendidik Anak Dalam Keluarga,” &lt;i&gt;Edugama: Jurnal Kependidikan Dan Sosial Keagamaan&lt;/i&gt; 3, no. 2 (2017): 147–167."},"properties":{"noteIndex":7},"schema":"https://github.com/citation-style-language/schema/raw/master/csl-citation.json"}</w:instrText>
      </w:r>
      <w:r w:rsidRPr="00EF1469">
        <w:rPr>
          <w:rFonts w:ascii="Arial" w:hAnsi="Arial" w:cs="Arial"/>
        </w:rPr>
        <w:fldChar w:fldCharType="separate"/>
      </w:r>
      <w:r w:rsidRPr="00EF1469">
        <w:rPr>
          <w:rFonts w:ascii="Arial" w:hAnsi="Arial" w:cs="Arial"/>
          <w:noProof/>
        </w:rPr>
        <w:t xml:space="preserve">Adrian Adrian dan Muhammad Irfan Syaifuddin, “Peran Orang Tua Sebagai Pendidik Anak Dalam Keluarga,” </w:t>
      </w:r>
      <w:r w:rsidRPr="00EF1469">
        <w:rPr>
          <w:rFonts w:ascii="Arial" w:hAnsi="Arial" w:cs="Arial"/>
          <w:i/>
          <w:noProof/>
        </w:rPr>
        <w:t>Edugama: Jurnal Kependidikan Dan Sosial Keagamaan</w:t>
      </w:r>
      <w:r w:rsidRPr="00EF1469">
        <w:rPr>
          <w:rFonts w:ascii="Arial" w:hAnsi="Arial" w:cs="Arial"/>
          <w:noProof/>
        </w:rPr>
        <w:t xml:space="preserve"> 3, no. 2 (2017): 147–167.</w:t>
      </w:r>
      <w:r w:rsidRPr="00EF1469">
        <w:rPr>
          <w:rFonts w:ascii="Arial" w:hAnsi="Arial" w:cs="Arial"/>
        </w:rPr>
        <w:fldChar w:fldCharType="end"/>
      </w:r>
    </w:p>
  </w:footnote>
  <w:footnote w:id="8">
    <w:p w14:paraId="4585A3E7" w14:textId="3D2325EA" w:rsidR="00E30C1F" w:rsidRPr="00EF1469" w:rsidRDefault="00E30C1F" w:rsidP="0067220B">
      <w:pPr>
        <w:pStyle w:val="FootnoteText"/>
        <w:ind w:firstLine="720"/>
        <w:jc w:val="both"/>
        <w:rPr>
          <w:rFonts w:ascii="Arial" w:hAnsi="Arial" w:cs="Arial"/>
          <w:lang w:val="en-US"/>
        </w:rPr>
      </w:pPr>
      <w:r w:rsidRPr="00EF1469">
        <w:rPr>
          <w:rStyle w:val="FootnoteReference"/>
          <w:rFonts w:ascii="Arial" w:hAnsi="Arial" w:cs="Arial"/>
        </w:rPr>
        <w:footnoteRef/>
      </w:r>
      <w:r w:rsidRPr="00EF1469">
        <w:rPr>
          <w:rFonts w:ascii="Arial" w:hAnsi="Arial" w:cs="Arial"/>
        </w:rPr>
        <w:t xml:space="preserve"> </w:t>
      </w:r>
      <w:r w:rsidRPr="00EF1469">
        <w:rPr>
          <w:rFonts w:ascii="Arial" w:hAnsi="Arial" w:cs="Arial"/>
        </w:rPr>
        <w:fldChar w:fldCharType="begin" w:fldLock="1"/>
      </w:r>
      <w:r w:rsidR="00452EB6" w:rsidRPr="00EF1469">
        <w:rPr>
          <w:rFonts w:ascii="Arial" w:hAnsi="Arial" w:cs="Arial"/>
        </w:rPr>
        <w:instrText>ADDIN CSL_CITATION {"citationItems":[{"id":"ITEM-1","itemData":{"ISSN":"2550-0619","author":[{"dropping-particle":"","family":"Wahidin","given":"Wahidin","non-dropping-particle":"","parse-names":false,"suffix":""}],"container-title":"JURNAL PANCAR (Pendidik Anak Cerdas dan Pintar)","id":"ITEM-1","issue":"1","issued":{"date-parts":[["2020"]]},"title":"Peran Orang Tua Dalam Menumbuhkan Motivasi Belajar Pada Anak Sekolah Dasar","type":"article-journal","volume":"3"},"uris":["http://www.mendeley.com/documents/?uuid=c397f03e-db2d-442b-85cd-3fc2301b33a8"]}],"mendeley":{"formattedCitation":"Wahidin Wahidin, “Peran Orang Tua Dalam Menumbuhkan Motivasi Belajar Pada Anak Sekolah Dasar,” &lt;i&gt;JURNAL PANCAR (Pendidik Anak Cerdas dan Pintar)&lt;/i&gt; 3, no. 1 (2020).","plainTextFormattedCitation":"Wahidin Wahidin, “Peran Orang Tua Dalam Menumbuhkan Motivasi Belajar Pada Anak Sekolah Dasar,” JURNAL PANCAR (Pendidik Anak Cerdas dan Pintar) 3, no. 1 (2020).","previouslyFormattedCitation":"Wahidin Wahidin, “Peran Orang Tua Dalam Menumbuhkan Motivasi Belajar Pada Anak Sekolah Dasar,” &lt;i&gt;JURNAL PANCAR (Pendidik Anak Cerdas dan Pintar)&lt;/i&gt; 3, no. 1 (2020)."},"properties":{"noteIndex":8},"schema":"https://github.com/citation-style-language/schema/raw/master/csl-citation.json"}</w:instrText>
      </w:r>
      <w:r w:rsidRPr="00EF1469">
        <w:rPr>
          <w:rFonts w:ascii="Arial" w:hAnsi="Arial" w:cs="Arial"/>
        </w:rPr>
        <w:fldChar w:fldCharType="separate"/>
      </w:r>
      <w:r w:rsidRPr="00EF1469">
        <w:rPr>
          <w:rFonts w:ascii="Arial" w:hAnsi="Arial" w:cs="Arial"/>
          <w:noProof/>
        </w:rPr>
        <w:t xml:space="preserve">Wahidin Wahidin, “Peran Orang Tua Dalam Menumbuhkan Motivasi Belajar Pada Anak Sekolah Dasar,” </w:t>
      </w:r>
      <w:r w:rsidRPr="00EF1469">
        <w:rPr>
          <w:rFonts w:ascii="Arial" w:hAnsi="Arial" w:cs="Arial"/>
          <w:i/>
          <w:noProof/>
        </w:rPr>
        <w:t>JURNAL PANCAR (Pendidik Anak Cerdas dan Pintar)</w:t>
      </w:r>
      <w:r w:rsidRPr="00EF1469">
        <w:rPr>
          <w:rFonts w:ascii="Arial" w:hAnsi="Arial" w:cs="Arial"/>
          <w:noProof/>
        </w:rPr>
        <w:t xml:space="preserve"> 3, no. 1 (2020).</w:t>
      </w:r>
      <w:r w:rsidRPr="00EF1469">
        <w:rPr>
          <w:rFonts w:ascii="Arial" w:hAnsi="Arial" w:cs="Arial"/>
        </w:rPr>
        <w:fldChar w:fldCharType="end"/>
      </w:r>
    </w:p>
  </w:footnote>
  <w:footnote w:id="9">
    <w:p w14:paraId="7708BBCB" w14:textId="79CA866B" w:rsidR="00452EB6" w:rsidRPr="00EF1469" w:rsidRDefault="00452EB6" w:rsidP="0067220B">
      <w:pPr>
        <w:pStyle w:val="FootnoteText"/>
        <w:ind w:firstLine="720"/>
        <w:jc w:val="both"/>
        <w:rPr>
          <w:rFonts w:ascii="Arial" w:hAnsi="Arial" w:cs="Arial"/>
          <w:lang w:val="en-US"/>
        </w:rPr>
      </w:pPr>
      <w:r w:rsidRPr="00EF1469">
        <w:rPr>
          <w:rStyle w:val="FootnoteReference"/>
          <w:rFonts w:ascii="Arial" w:hAnsi="Arial" w:cs="Arial"/>
        </w:rPr>
        <w:footnoteRef/>
      </w:r>
      <w:r w:rsidRPr="00EF1469">
        <w:rPr>
          <w:rFonts w:ascii="Arial" w:hAnsi="Arial" w:cs="Arial"/>
        </w:rPr>
        <w:t xml:space="preserve"> </w:t>
      </w:r>
      <w:r w:rsidRPr="00EF1469">
        <w:rPr>
          <w:rFonts w:ascii="Arial" w:hAnsi="Arial" w:cs="Arial"/>
        </w:rPr>
        <w:fldChar w:fldCharType="begin" w:fldLock="1"/>
      </w:r>
      <w:r w:rsidR="0007430C" w:rsidRPr="00EF1469">
        <w:rPr>
          <w:rFonts w:ascii="Arial" w:hAnsi="Arial" w:cs="Arial"/>
        </w:rPr>
        <w:instrText>ADDIN CSL_CITATION {"citationItems":[{"id":"ITEM-1","itemData":{"ISSN":"2527-9513","author":[{"dropping-particle":"","family":"Yafie","given":"Evania","non-dropping-particle":"","parse-names":false,"suffix":""}],"container-title":"Jurnal CARE (Children Advisory Research and Education)","id":"ITEM-1","issue":"2","issued":{"date-parts":[["2017"]]},"title":"Peran orang tua dalam memberikan pendidikan seksual anak usia dini","type":"article-journal","volume":"4"},"uris":["http://www.mendeley.com/documents/?uuid=96d99789-2e64-43de-9d87-b194f23f697f"]}],"mendeley":{"formattedCitation":"Evania Yafie, “Peran orang tua dalam memberikan pendidikan seksual anak usia dini,” &lt;i&gt;Jurnal CARE (Children Advisory Research and Education)&lt;/i&gt; 4, no. 2 (2017).","plainTextFormattedCitation":"Evania Yafie, “Peran orang tua dalam memberikan pendidikan seksual anak usia dini,” Jurnal CARE (Children Advisory Research and Education) 4, no. 2 (2017).","previouslyFormattedCitation":"Evania Yafie, “Peran orang tua dalam memberikan pendidikan seksual anak usia dini,” &lt;i&gt;Jurnal CARE (Children Advisory Research and Education)&lt;/i&gt; 4, no. 2 (2017)."},"properties":{"noteIndex":9},"schema":"https://github.com/citation-style-language/schema/raw/master/csl-citation.json"}</w:instrText>
      </w:r>
      <w:r w:rsidRPr="00EF1469">
        <w:rPr>
          <w:rFonts w:ascii="Arial" w:hAnsi="Arial" w:cs="Arial"/>
        </w:rPr>
        <w:fldChar w:fldCharType="separate"/>
      </w:r>
      <w:r w:rsidRPr="00EF1469">
        <w:rPr>
          <w:rFonts w:ascii="Arial" w:hAnsi="Arial" w:cs="Arial"/>
          <w:noProof/>
        </w:rPr>
        <w:t xml:space="preserve">Evania Yafie, “Peran orang tua dalam memberikan pendidikan seksual anak usia dini,” </w:t>
      </w:r>
      <w:r w:rsidRPr="00EF1469">
        <w:rPr>
          <w:rFonts w:ascii="Arial" w:hAnsi="Arial" w:cs="Arial"/>
          <w:i/>
          <w:noProof/>
        </w:rPr>
        <w:t>Jurnal CARE (Children Advisory Research and Education)</w:t>
      </w:r>
      <w:r w:rsidRPr="00EF1469">
        <w:rPr>
          <w:rFonts w:ascii="Arial" w:hAnsi="Arial" w:cs="Arial"/>
          <w:noProof/>
        </w:rPr>
        <w:t xml:space="preserve"> 4, no. 2 (2017).</w:t>
      </w:r>
      <w:r w:rsidRPr="00EF1469">
        <w:rPr>
          <w:rFonts w:ascii="Arial" w:hAnsi="Arial" w:cs="Arial"/>
        </w:rPr>
        <w:fldChar w:fldCharType="end"/>
      </w:r>
    </w:p>
  </w:footnote>
  <w:footnote w:id="10">
    <w:p w14:paraId="31FF15E5" w14:textId="36842252" w:rsidR="0007430C" w:rsidRPr="00EF1469" w:rsidRDefault="0007430C" w:rsidP="0067220B">
      <w:pPr>
        <w:pStyle w:val="FootnoteText"/>
        <w:ind w:firstLine="720"/>
        <w:jc w:val="both"/>
        <w:rPr>
          <w:rFonts w:ascii="Arial" w:hAnsi="Arial" w:cs="Arial"/>
          <w:lang w:val="en-US"/>
        </w:rPr>
      </w:pPr>
      <w:r w:rsidRPr="00EF1469">
        <w:rPr>
          <w:rStyle w:val="FootnoteReference"/>
          <w:rFonts w:ascii="Arial" w:hAnsi="Arial" w:cs="Arial"/>
        </w:rPr>
        <w:footnoteRef/>
      </w:r>
      <w:r w:rsidRPr="00EF1469">
        <w:rPr>
          <w:rFonts w:ascii="Arial" w:hAnsi="Arial" w:cs="Arial"/>
        </w:rPr>
        <w:t xml:space="preserve"> </w:t>
      </w:r>
      <w:r w:rsidRPr="00EF1469">
        <w:rPr>
          <w:rFonts w:ascii="Arial" w:hAnsi="Arial" w:cs="Arial"/>
        </w:rPr>
        <w:fldChar w:fldCharType="begin" w:fldLock="1"/>
      </w:r>
      <w:r w:rsidRPr="00EF1469">
        <w:rPr>
          <w:rFonts w:ascii="Arial" w:hAnsi="Arial" w:cs="Arial"/>
        </w:rPr>
        <w:instrText>ADDIN CSL_CITATION {"citationItems":[{"id":"ITEM-1","itemData":{"ISSN":"2614-0217","author":[{"dropping-particle":"","family":"Adrian","given":"Adrian","non-dropping-particle":"","parse-names":false,"suffix":""},{"dropping-particle":"","family":"Syaifuddin","given":"Muhammad Irfan","non-dropping-particle":"","parse-names":false,"suffix":""}],"container-title":"Edugama: Jurnal Kependidikan Dan Sosial Keagamaan","id":"ITEM-1","issue":"2","issued":{"date-parts":[["2017"]]},"page":"147-167","title":"Peran Orang Tua Sebagai Pendidik Anak Dalam Keluarga","type":"article-journal","volume":"3"},"uris":["http://www.mendeley.com/documents/?uuid=db33e083-6b71-4456-af00-34b22557cff8"]}],"mendeley":{"formattedCitation":"Adrian dan Syaifuddin, “Peran Orang Tua Sebagai Pendidik Anak Dalam Keluarga.”","plainTextFormattedCitation":"Adrian dan Syaifuddin, “Peran Orang Tua Sebagai Pendidik Anak Dalam Keluarga.”","previouslyFormattedCitation":"Adrian dan Syaifuddin, “Peran Orang Tua Sebagai Pendidik Anak Dalam Keluarga.”"},"properties":{"noteIndex":10},"schema":"https://github.com/citation-style-language/schema/raw/master/csl-citation.json"}</w:instrText>
      </w:r>
      <w:r w:rsidRPr="00EF1469">
        <w:rPr>
          <w:rFonts w:ascii="Arial" w:hAnsi="Arial" w:cs="Arial"/>
        </w:rPr>
        <w:fldChar w:fldCharType="separate"/>
      </w:r>
      <w:r w:rsidRPr="00EF1469">
        <w:rPr>
          <w:rFonts w:ascii="Arial" w:hAnsi="Arial" w:cs="Arial"/>
          <w:noProof/>
        </w:rPr>
        <w:t>Adrian dan Syaifuddin, “Peran Orang Tua Sebagai Pendidik Anak Dalam Keluarga.”</w:t>
      </w:r>
      <w:r w:rsidRPr="00EF1469">
        <w:rPr>
          <w:rFonts w:ascii="Arial" w:hAnsi="Arial" w:cs="Arial"/>
        </w:rPr>
        <w:fldChar w:fldCharType="end"/>
      </w:r>
    </w:p>
  </w:footnote>
  <w:footnote w:id="11">
    <w:p w14:paraId="14F1B9B0" w14:textId="6C44A0FD" w:rsidR="0007430C" w:rsidRPr="00EF1469" w:rsidRDefault="0007430C" w:rsidP="0067220B">
      <w:pPr>
        <w:pStyle w:val="FootnoteText"/>
        <w:ind w:firstLine="720"/>
        <w:jc w:val="both"/>
        <w:rPr>
          <w:rFonts w:ascii="Arial" w:hAnsi="Arial" w:cs="Arial"/>
          <w:lang w:val="en-US"/>
        </w:rPr>
      </w:pPr>
      <w:r w:rsidRPr="00EF1469">
        <w:rPr>
          <w:rStyle w:val="FootnoteReference"/>
          <w:rFonts w:ascii="Arial" w:hAnsi="Arial" w:cs="Arial"/>
        </w:rPr>
        <w:footnoteRef/>
      </w:r>
      <w:r w:rsidRPr="00EF1469">
        <w:rPr>
          <w:rFonts w:ascii="Arial" w:hAnsi="Arial" w:cs="Arial"/>
        </w:rPr>
        <w:t xml:space="preserve"> </w:t>
      </w:r>
      <w:r w:rsidRPr="00EF1469">
        <w:rPr>
          <w:rFonts w:ascii="Arial" w:hAnsi="Arial" w:cs="Arial"/>
        </w:rPr>
        <w:fldChar w:fldCharType="begin" w:fldLock="1"/>
      </w:r>
      <w:r w:rsidR="00EF1469" w:rsidRPr="00EF1469">
        <w:rPr>
          <w:rFonts w:ascii="Arial" w:hAnsi="Arial" w:cs="Arial"/>
        </w:rPr>
        <w:instrText>ADDIN CSL_CITATION {"citationItems":[{"id":"ITEM-1","itemData":{"ISSN":"2614-0217","author":[{"dropping-particle":"","family":"Adrian","given":"Adrian","non-dropping-particle":"","parse-names":false,"suffix":""},{"dropping-particle":"","family":"Syaifuddin","given":"Muhammad Irfan","non-dropping-particle":"","parse-names":false,"suffix":""}],"container-title":"Edugama: Jurnal Kependidikan Dan Sosial Keagamaan","id":"ITEM-1","issue":"2","issued":{"date-parts":[["2017"]]},"page":"147-167","title":"Peran Orang Tua Sebagai Pendidik Anak Dalam Keluarga","type":"article-journal","volume":"3"},"uris":["http://www.mendeley.com/documents/?uuid=db33e083-6b71-4456-af00-34b22557cff8"]}],"mendeley":{"formattedCitation":"Ibid.","plainTextFormattedCitation":"Ibid.","previouslyFormattedCitation":"Ibid."},"properties":{"noteIndex":11},"schema":"https://github.com/citation-style-language/schema/raw/master/csl-citation.json"}</w:instrText>
      </w:r>
      <w:r w:rsidRPr="00EF1469">
        <w:rPr>
          <w:rFonts w:ascii="Arial" w:hAnsi="Arial" w:cs="Arial"/>
        </w:rPr>
        <w:fldChar w:fldCharType="separate"/>
      </w:r>
      <w:r w:rsidRPr="00EF1469">
        <w:rPr>
          <w:rFonts w:ascii="Arial" w:hAnsi="Arial" w:cs="Arial"/>
          <w:noProof/>
        </w:rPr>
        <w:t>Ibid.</w:t>
      </w:r>
      <w:r w:rsidRPr="00EF1469">
        <w:rPr>
          <w:rFonts w:ascii="Arial" w:hAnsi="Arial" w:cs="Arial"/>
        </w:rPr>
        <w:fldChar w:fldCharType="end"/>
      </w:r>
    </w:p>
  </w:footnote>
  <w:footnote w:id="12">
    <w:p w14:paraId="7BEAA00C" w14:textId="5B32431D" w:rsidR="00EF1469" w:rsidRPr="00EF1469" w:rsidRDefault="00EF1469" w:rsidP="0067220B">
      <w:pPr>
        <w:pStyle w:val="FootnoteText"/>
        <w:ind w:firstLine="720"/>
        <w:jc w:val="both"/>
        <w:rPr>
          <w:rFonts w:ascii="Arial" w:hAnsi="Arial" w:cs="Arial"/>
          <w:lang w:val="en-US"/>
        </w:rPr>
      </w:pPr>
      <w:r w:rsidRPr="00EF1469">
        <w:rPr>
          <w:rStyle w:val="FootnoteReference"/>
          <w:rFonts w:ascii="Arial" w:hAnsi="Arial" w:cs="Arial"/>
        </w:rPr>
        <w:footnoteRef/>
      </w:r>
      <w:r w:rsidRPr="00EF1469">
        <w:rPr>
          <w:rFonts w:ascii="Arial" w:hAnsi="Arial" w:cs="Arial"/>
        </w:rPr>
        <w:t xml:space="preserve"> </w:t>
      </w:r>
      <w:r w:rsidRPr="00EF1469">
        <w:rPr>
          <w:rFonts w:ascii="Arial" w:hAnsi="Arial" w:cs="Arial"/>
        </w:rPr>
        <w:fldChar w:fldCharType="begin" w:fldLock="1"/>
      </w:r>
      <w:r w:rsidR="00266B02">
        <w:rPr>
          <w:rFonts w:ascii="Arial" w:hAnsi="Arial" w:cs="Arial"/>
        </w:rPr>
        <w:instrText>ADDIN CSL_CITATION {"citationItems":[{"id":"ITEM-1","itemData":{"ISSN":"2528-4487","author":[{"dropping-particle":"","family":"Ratnasari","given":"Risa Fitri","non-dropping-particle":"","parse-names":false,"suffix":""},{"dropping-particle":"","family":"Alias","given":"M","non-dropping-particle":"","parse-names":false,"suffix":""}],"container-title":"Tarbawi Khatulistiwa: Jurnal Pendidikan Islam","id":"ITEM-1","issue":"2","issued":{"date-parts":[["2016"]]},"title":"Pentingnya pendidikan seks untuk anak usia dini","type":"article-journal","volume":"2"},"uris":["http://www.mendeley.com/documents/?uuid=d64217c2-11c4-4f38-ad76-b5e6045655f9"]}],"mendeley":{"formattedCitation":"Risa Fitri Ratnasari dan M Alias, “Pentingnya pendidikan seks untuk anak usia dini,” &lt;i&gt;Tarbawi Khatulistiwa: Jurnal Pendidikan Islam&lt;/i&gt; 2, no. 2 (2016).","plainTextFormattedCitation":"Risa Fitri Ratnasari dan M Alias, “Pentingnya pendidikan seks untuk anak usia dini,” Tarbawi Khatulistiwa: Jurnal Pendidikan Islam 2, no. 2 (2016).","previouslyFormattedCitation":"Risa Fitri Ratnasari dan M Alias, “Pentingnya pendidikan seks untuk anak usia dini,” &lt;i&gt;Tarbawi Khatulistiwa: Jurnal Pendidikan Islam&lt;/i&gt; 2, no. 2 (2016)."},"properties":{"noteIndex":12},"schema":"https://github.com/citation-style-language/schema/raw/master/csl-citation.json"}</w:instrText>
      </w:r>
      <w:r w:rsidRPr="00EF1469">
        <w:rPr>
          <w:rFonts w:ascii="Arial" w:hAnsi="Arial" w:cs="Arial"/>
        </w:rPr>
        <w:fldChar w:fldCharType="separate"/>
      </w:r>
      <w:r w:rsidRPr="00EF1469">
        <w:rPr>
          <w:rFonts w:ascii="Arial" w:hAnsi="Arial" w:cs="Arial"/>
          <w:noProof/>
        </w:rPr>
        <w:t xml:space="preserve">Risa Fitri Ratnasari dan M Alias, “Pentingnya pendidikan seks untuk anak usia dini,” </w:t>
      </w:r>
      <w:r w:rsidRPr="00EF1469">
        <w:rPr>
          <w:rFonts w:ascii="Arial" w:hAnsi="Arial" w:cs="Arial"/>
          <w:i/>
          <w:noProof/>
        </w:rPr>
        <w:t>Tarbawi Khatulistiwa: Jurnal Pendidikan Islam</w:t>
      </w:r>
      <w:r w:rsidRPr="00EF1469">
        <w:rPr>
          <w:rFonts w:ascii="Arial" w:hAnsi="Arial" w:cs="Arial"/>
          <w:noProof/>
        </w:rPr>
        <w:t xml:space="preserve"> 2, no. 2 (2016).</w:t>
      </w:r>
      <w:r w:rsidRPr="00EF1469">
        <w:rPr>
          <w:rFonts w:ascii="Arial" w:hAnsi="Arial" w:cs="Arial"/>
        </w:rPr>
        <w:fldChar w:fldCharType="end"/>
      </w:r>
    </w:p>
  </w:footnote>
  <w:footnote w:id="13">
    <w:p w14:paraId="3EDF5694" w14:textId="39DE8E14" w:rsidR="00266B02" w:rsidRPr="00266B02" w:rsidRDefault="00266B02" w:rsidP="0067220B">
      <w:pPr>
        <w:pStyle w:val="FootnoteText"/>
        <w:ind w:firstLine="720"/>
        <w:jc w:val="both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fldChar w:fldCharType="begin" w:fldLock="1"/>
      </w:r>
      <w:r>
        <w:instrText>ADDIN CSL_CITATION {"citationItems":[{"id":"ITEM-1","itemData":{"ISSN":"2528-4487","author":[{"dropping-particle":"","family":"Ratnasari","given":"Risa Fitri","non-dropping-particle":"","parse-names":false,"suffix":""},{"dropping-particle":"","family":"Alias","given":"M","non-dropping-particle":"","parse-names":false,"suffix":""}],"container-title":"Tarbawi Khatulistiwa: Jurnal Pendidikan Islam","id":"ITEM-1","issue":"2","issued":{"date-parts":[["2016"]]},"title":"Pentingnya pendidikan seks untuk anak usia dini","type":"article-journal","volume":"2"},"uris":["http://www.mendeley.com/documents/?uuid=d64217c2-11c4-4f38-ad76-b5e6045655f9"]}],"mendeley":{"formattedCitation":"Ibid.","plainTextFormattedCitation":"Ibid.","previouslyFormattedCitation":"Ibid."},"properties":{"noteIndex":13},"schema":"https://github.com/citation-style-language/schema/raw/master/csl-citation.json"}</w:instrText>
      </w:r>
      <w:r>
        <w:fldChar w:fldCharType="separate"/>
      </w:r>
      <w:r w:rsidRPr="00266B02">
        <w:rPr>
          <w:noProof/>
        </w:rPr>
        <w:t>Ibid.</w:t>
      </w:r>
      <w:r>
        <w:fldChar w:fldCharType="end"/>
      </w:r>
    </w:p>
  </w:footnote>
  <w:footnote w:id="14">
    <w:p w14:paraId="0DE68B26" w14:textId="126FE61A" w:rsidR="00266B02" w:rsidRPr="00266B02" w:rsidRDefault="00266B02" w:rsidP="0067220B">
      <w:pPr>
        <w:pStyle w:val="FootnoteText"/>
        <w:ind w:firstLine="720"/>
        <w:jc w:val="both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fldChar w:fldCharType="begin" w:fldLock="1"/>
      </w:r>
      <w:r w:rsidR="00D6050B">
        <w:instrText>ADDIN CSL_CITATION {"citationItems":[{"id":"ITEM-1","itemData":{"ISSN":"2685-0702","author":[{"dropping-particle":"","family":"Wulandari","given":"Ruwanti","non-dropping-particle":"","parse-names":false,"suffix":""},{"dropping-particle":"","family":"Suteja","given":"Jaja","non-dropping-particle":"","parse-names":false,"suffix":""}],"container-title":"Prophetic: Professional, Empathy, Islamic Counseling Journal","id":"ITEM-1","issue":"1","issued":{"date-parts":[["2019"]]},"page":"61-82","title":"Konseling pendidikan seks dalam pencegahan kekerasan seksual anak (ksa)","type":"article-journal","volume":"2"},"uris":["http://www.mendeley.com/documents/?uuid=65f27515-f43c-4fef-88c9-dfe3bed76efd"]}],"mendeley":{"formattedCitation":"Ruwanti Wulandari dan Jaja Suteja, “Konseling pendidikan seks dalam pencegahan kekerasan seksual anak (ksa),” &lt;i&gt;Prophetic: Professional, Empathy, Islamic Counseling Journal&lt;/i&gt; 2, no. 1 (2019): 61–82.","plainTextFormattedCitation":"Ruwanti Wulandari dan Jaja Suteja, “Konseling pendidikan seks dalam pencegahan kekerasan seksual anak (ksa),” Prophetic: Professional, Empathy, Islamic Counseling Journal 2, no. 1 (2019): 61–82.","previouslyFormattedCitation":"Ruwanti Wulandari dan Jaja Suteja, “Konseling pendidikan seks dalam pencegahan kekerasan seksual anak (ksa),” &lt;i&gt;Prophetic: Professional, Empathy, Islamic Counseling Journal&lt;/i&gt; 2, no. 1 (2019): 61–82."},"properties":{"noteIndex":14},"schema":"https://github.com/citation-style-language/schema/raw/master/csl-citation.json"}</w:instrText>
      </w:r>
      <w:r>
        <w:fldChar w:fldCharType="separate"/>
      </w:r>
      <w:r w:rsidRPr="00266B02">
        <w:rPr>
          <w:noProof/>
        </w:rPr>
        <w:t xml:space="preserve">Ruwanti Wulandari dan Jaja Suteja, “Konseling pendidikan seks dalam pencegahan kekerasan seksual anak (ksa),” </w:t>
      </w:r>
      <w:r w:rsidRPr="00266B02">
        <w:rPr>
          <w:i/>
          <w:noProof/>
        </w:rPr>
        <w:t>Prophetic: Professional, Empathy, Islamic Counseling Journal</w:t>
      </w:r>
      <w:r w:rsidRPr="00266B02">
        <w:rPr>
          <w:noProof/>
        </w:rPr>
        <w:t xml:space="preserve"> 2, no. 1 (2019): 61–82.</w:t>
      </w:r>
      <w:r>
        <w:fldChar w:fldCharType="end"/>
      </w:r>
    </w:p>
  </w:footnote>
  <w:footnote w:id="15">
    <w:p w14:paraId="572E7290" w14:textId="13D879CE" w:rsidR="00D6050B" w:rsidRPr="00D6050B" w:rsidRDefault="00D6050B" w:rsidP="0067220B">
      <w:pPr>
        <w:pStyle w:val="FootnoteText"/>
        <w:ind w:firstLine="720"/>
        <w:jc w:val="both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fldChar w:fldCharType="begin" w:fldLock="1"/>
      </w:r>
      <w:r w:rsidR="00136E5E">
        <w:instrText>ADDIN CSL_CITATION {"citationItems":[{"id":"ITEM-1","itemData":{"ISSN":"2685-0702","author":[{"dropping-particle":"","family":"Wulandari","given":"Ruwanti","non-dropping-particle":"","parse-names":false,"suffix":""},{"dropping-particle":"","family":"Suteja","given":"Jaja","non-dropping-particle":"","parse-names":false,"suffix":""}],"container-title":"Prophetic: Professional, Empathy, Islamic Counseling Journal","id":"ITEM-1","issue":"1","issued":{"date-parts":[["2019"]]},"page":"61-82","title":"Konseling pendidikan seks dalam pencegahan kekerasan seksual anak (ksa)","type":"article-journal","volume":"2"},"uris":["http://www.mendeley.com/documents/?uuid=65f27515-f43c-4fef-88c9-dfe3bed76efd"]}],"mendeley":{"formattedCitation":"Ibid.","plainTextFormattedCitation":"Ibid.","previouslyFormattedCitation":"Ibid."},"properties":{"noteIndex":15},"schema":"https://github.com/citation-style-language/schema/raw/master/csl-citation.json"}</w:instrText>
      </w:r>
      <w:r>
        <w:fldChar w:fldCharType="separate"/>
      </w:r>
      <w:r w:rsidRPr="00D6050B">
        <w:rPr>
          <w:noProof/>
        </w:rPr>
        <w:t>Ibid.</w:t>
      </w:r>
      <w:r>
        <w:fldChar w:fldCharType="end"/>
      </w:r>
    </w:p>
  </w:footnote>
  <w:footnote w:id="16">
    <w:p w14:paraId="65391BA5" w14:textId="4E34F17F" w:rsidR="00136E5E" w:rsidRPr="00136E5E" w:rsidRDefault="00136E5E" w:rsidP="0067220B">
      <w:pPr>
        <w:pStyle w:val="FootnoteText"/>
        <w:ind w:firstLine="720"/>
        <w:jc w:val="both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fldChar w:fldCharType="begin" w:fldLock="1"/>
      </w:r>
      <w:r w:rsidR="00EC19ED">
        <w:instrText>ADDIN CSL_CITATION {"citationItems":[{"id":"ITEM-1","itemData":{"author":[{"dropping-particle":"","family":"Layuk","given":"Rombe","non-dropping-particle":"","parse-names":false,"suffix":""}],"id":"ITEM-1","issued":{"date-parts":[["2019"]]},"publisher":"INA-Rxiv","title":"Makala Pengantar perjanjian lama_Robiyanto Sultra M","type":"article-journal"},"uris":["http://www.mendeley.com/documents/?uuid=af04985f-caca-4f07-96dc-83a46e79e365"]}],"mendeley":{"formattedCitation":"Rombe Layuk, “Makala Pengantar perjanjian lama_Robiyanto Sultra M” (2019).","plainTextFormattedCitation":"Rombe Layuk, “Makala Pengantar perjanjian lama_Robiyanto Sultra M” (2019).","previouslyFormattedCitation":"Rombe Layuk, “Makala Pengantar perjanjian lama_Robiyanto Sultra M” (2019)."},"properties":{"noteIndex":16},"schema":"https://github.com/citation-style-language/schema/raw/master/csl-citation.json"}</w:instrText>
      </w:r>
      <w:r>
        <w:fldChar w:fldCharType="separate"/>
      </w:r>
      <w:r w:rsidRPr="00136E5E">
        <w:rPr>
          <w:noProof/>
        </w:rPr>
        <w:t>Rombe Layuk, “Makala Pengantar perjanjian lama_Robiyanto Sultra M” (2019).</w:t>
      </w:r>
      <w:r>
        <w:fldChar w:fldCharType="end"/>
      </w:r>
    </w:p>
  </w:footnote>
  <w:footnote w:id="17">
    <w:p w14:paraId="6976B1FC" w14:textId="1E90B693" w:rsidR="00EC19ED" w:rsidRPr="00EC19ED" w:rsidRDefault="00EC19ED" w:rsidP="0067220B">
      <w:pPr>
        <w:pStyle w:val="FootnoteText"/>
        <w:ind w:firstLine="720"/>
        <w:jc w:val="both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fldChar w:fldCharType="begin" w:fldLock="1"/>
      </w:r>
      <w:r w:rsidR="004B01C9">
        <w:instrText>ADDIN CSL_CITATION {"citationItems":[{"id":"ITEM-1","itemData":{"ISSN":"2722-9076","author":[{"dropping-particle":"","family":"Baskoro","given":"Paulus Kunto","non-dropping-particle":"","parse-names":false,"suffix":""},{"dropping-particle":"","family":"Budiyana","given":"Hardi","non-dropping-particle":"","parse-names":false,"suffix":""}],"container-title":"Jurnal Teologi Praktika","id":"ITEM-1","issue":"2","issued":{"date-parts":[["2021"]]},"page":"93-104","title":"Peran Orang Tua Dalam Pendidikan Agama Kristen Menurut Kitab Amsal Bagi Anak Usia 7-12 Tahun","type":"article-journal","volume":"2"},"uris":["http://www.mendeley.com/documents/?uuid=acb2616c-deef-4db6-b309-b3232102dd94"]}],"mendeley":{"formattedCitation":"Paulus Kunto Baskoro dan Hardi Budiyana, “Peran Orang Tua Dalam Pendidikan Agama Kristen Menurut Kitab Amsal Bagi Anak Usia 7-12 Tahun,” &lt;i&gt;Jurnal Teologi Praktika&lt;/i&gt; 2, no. 2 (2021): 93–104.","plainTextFormattedCitation":"Paulus Kunto Baskoro dan Hardi Budiyana, “Peran Orang Tua Dalam Pendidikan Agama Kristen Menurut Kitab Amsal Bagi Anak Usia 7-12 Tahun,” Jurnal Teologi Praktika 2, no. 2 (2021): 93–104.","previouslyFormattedCitation":"Paulus Kunto Baskoro dan Hardi Budiyana, “Peran Orang Tua Dalam Pendidikan Agama Kristen Menurut Kitab Amsal Bagi Anak Usia 7-12 Tahun,” &lt;i&gt;Jurnal Teologi Praktika&lt;/i&gt; 2, no. 2 (2021): 93–104."},"properties":{"noteIndex":17},"schema":"https://github.com/citation-style-language/schema/raw/master/csl-citation.json"}</w:instrText>
      </w:r>
      <w:r>
        <w:fldChar w:fldCharType="separate"/>
      </w:r>
      <w:r w:rsidRPr="00EC19ED">
        <w:rPr>
          <w:noProof/>
        </w:rPr>
        <w:t xml:space="preserve">Paulus Kunto Baskoro dan Hardi Budiyana, “Peran Orang Tua Dalam Pendidikan Agama Kristen Menurut Kitab Amsal Bagi Anak Usia 7-12 Tahun,” </w:t>
      </w:r>
      <w:r w:rsidRPr="00EC19ED">
        <w:rPr>
          <w:i/>
          <w:noProof/>
        </w:rPr>
        <w:t>Jurnal Teologi Praktika</w:t>
      </w:r>
      <w:r w:rsidRPr="00EC19ED">
        <w:rPr>
          <w:noProof/>
        </w:rPr>
        <w:t xml:space="preserve"> 2, no. 2 (2021): 93–104.</w:t>
      </w:r>
      <w:r>
        <w:fldChar w:fldCharType="end"/>
      </w:r>
    </w:p>
  </w:footnote>
  <w:footnote w:id="18">
    <w:p w14:paraId="6CBDF99E" w14:textId="041C0E58" w:rsidR="004B01C9" w:rsidRPr="004B01C9" w:rsidRDefault="004B01C9" w:rsidP="0067220B">
      <w:pPr>
        <w:pStyle w:val="FootnoteText"/>
        <w:ind w:firstLine="720"/>
        <w:jc w:val="both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fldChar w:fldCharType="begin" w:fldLock="1"/>
      </w:r>
      <w:r w:rsidR="0067566F">
        <w:instrText>ADDIN CSL_CITATION {"citationItems":[{"id":"ITEM-1","itemData":{"author":[{"dropping-particle":"","family":"Saraswati","given":"Maria Metta","non-dropping-particle":"","parse-names":false,"suffix":""}],"id":"ITEM-1","issued":{"date-parts":[["2020"]]},"publisher":"Sekolah Tinggi Teologi SAAT Malang","title":"Eksegesis Amsal 4: 1-9 dan Implikasinya bagi Peran Ayah Masa Kini","type":"article"},"uris":["http://www.mendeley.com/documents/?uuid=42b46e29-8d20-42fc-97d1-6c906413a8e2"]}],"mendeley":{"formattedCitation":"Maria Metta Saraswati, “Eksegesis Amsal 4: 1-9 dan Implikasinya bagi Peran Ayah Masa Kini” (Sekolah Tinggi Teologi SAAT Malang, 2020).","plainTextFormattedCitation":"Maria Metta Saraswati, “Eksegesis Amsal 4: 1-9 dan Implikasinya bagi Peran Ayah Masa Kini” (Sekolah Tinggi Teologi SAAT Malang, 2020).","previouslyFormattedCitation":"Maria Metta Saraswati, “Eksegesis Amsal 4: 1-9 dan Implikasinya bagi Peran Ayah Masa Kini” (Sekolah Tinggi Teologi SAAT Malang, 2020)."},"properties":{"noteIndex":18},"schema":"https://github.com/citation-style-language/schema/raw/master/csl-citation.json"}</w:instrText>
      </w:r>
      <w:r>
        <w:fldChar w:fldCharType="separate"/>
      </w:r>
      <w:r w:rsidRPr="004B01C9">
        <w:rPr>
          <w:noProof/>
        </w:rPr>
        <w:t>Maria Metta Saraswati, “Eksegesis Amsal 4: 1-9 dan Implikasinya bagi Peran Ayah Masa Kini” (Sekolah Tinggi Teologi SAAT Malang, 2020).</w:t>
      </w:r>
      <w:r>
        <w:fldChar w:fldCharType="end"/>
      </w:r>
    </w:p>
  </w:footnote>
  <w:footnote w:id="19">
    <w:p w14:paraId="5D55229D" w14:textId="6F327D03" w:rsidR="0067566F" w:rsidRPr="0067566F" w:rsidRDefault="0067566F" w:rsidP="0067220B">
      <w:pPr>
        <w:pStyle w:val="FootnoteText"/>
        <w:ind w:firstLine="720"/>
        <w:jc w:val="both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fldChar w:fldCharType="begin" w:fldLock="1"/>
      </w:r>
      <w:r w:rsidR="00F40E8C">
        <w:instrText>ADDIN CSL_CITATION {"citationItems":[{"id":"ITEM-1","itemData":{"author":[{"dropping-particle":"","family":"Saraswati","given":"Maria Metta","non-dropping-particle":"","parse-names":false,"suffix":""}],"id":"ITEM-1","issued":{"date-parts":[["2020"]]},"publisher":"Sekolah Tinggi Teologi SAAT Malang","title":"Eksegesis Amsal 4: 1-9 dan Implikasinya bagi Peran Ayah Masa Kini","type":"article"},"uris":["http://www.mendeley.com/documents/?uuid=42b46e29-8d20-42fc-97d1-6c906413a8e2"]}],"mendeley":{"formattedCitation":"Ibid.","plainTextFormattedCitation":"Ibid.","previouslyFormattedCitation":"Ibid."},"properties":{"noteIndex":19},"schema":"https://github.com/citation-style-language/schema/raw/master/csl-citation.json"}</w:instrText>
      </w:r>
      <w:r>
        <w:fldChar w:fldCharType="separate"/>
      </w:r>
      <w:r w:rsidRPr="0067566F">
        <w:rPr>
          <w:noProof/>
        </w:rPr>
        <w:t>Ibid.</w:t>
      </w:r>
      <w:r>
        <w:fldChar w:fldCharType="end"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B48E0"/>
    <w:multiLevelType w:val="multilevel"/>
    <w:tmpl w:val="0832BAF4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A2E5808"/>
    <w:multiLevelType w:val="multilevel"/>
    <w:tmpl w:val="CE841E1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7C017D"/>
    <w:multiLevelType w:val="multilevel"/>
    <w:tmpl w:val="96F01BDC"/>
    <w:lvl w:ilvl="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278441685">
    <w:abstractNumId w:val="1"/>
  </w:num>
  <w:num w:numId="2" w16cid:durableId="696275785">
    <w:abstractNumId w:val="2"/>
  </w:num>
  <w:num w:numId="3" w16cid:durableId="1526484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152"/>
    <w:rsid w:val="00036203"/>
    <w:rsid w:val="00051A64"/>
    <w:rsid w:val="00057F02"/>
    <w:rsid w:val="0007430C"/>
    <w:rsid w:val="00090040"/>
    <w:rsid w:val="00136E5E"/>
    <w:rsid w:val="001570B9"/>
    <w:rsid w:val="001773C9"/>
    <w:rsid w:val="001A5C52"/>
    <w:rsid w:val="001D48DF"/>
    <w:rsid w:val="001D6A72"/>
    <w:rsid w:val="001F3965"/>
    <w:rsid w:val="00205927"/>
    <w:rsid w:val="002212A9"/>
    <w:rsid w:val="002219B7"/>
    <w:rsid w:val="002229D3"/>
    <w:rsid w:val="00231CE3"/>
    <w:rsid w:val="0024077A"/>
    <w:rsid w:val="002560B6"/>
    <w:rsid w:val="00260677"/>
    <w:rsid w:val="00266949"/>
    <w:rsid w:val="00266B02"/>
    <w:rsid w:val="002B177E"/>
    <w:rsid w:val="002B31F5"/>
    <w:rsid w:val="002F23DB"/>
    <w:rsid w:val="00324152"/>
    <w:rsid w:val="0033011E"/>
    <w:rsid w:val="00330B68"/>
    <w:rsid w:val="0034317A"/>
    <w:rsid w:val="003862E1"/>
    <w:rsid w:val="0039299F"/>
    <w:rsid w:val="003945E5"/>
    <w:rsid w:val="003A701E"/>
    <w:rsid w:val="003B6432"/>
    <w:rsid w:val="003B7228"/>
    <w:rsid w:val="003D616E"/>
    <w:rsid w:val="003E1CFF"/>
    <w:rsid w:val="00403353"/>
    <w:rsid w:val="004358C3"/>
    <w:rsid w:val="00441CEE"/>
    <w:rsid w:val="00452EB6"/>
    <w:rsid w:val="00453135"/>
    <w:rsid w:val="00457B25"/>
    <w:rsid w:val="00463A6D"/>
    <w:rsid w:val="00482435"/>
    <w:rsid w:val="004A3071"/>
    <w:rsid w:val="004B01C9"/>
    <w:rsid w:val="005109BC"/>
    <w:rsid w:val="00525CDE"/>
    <w:rsid w:val="00531EA9"/>
    <w:rsid w:val="00535FF1"/>
    <w:rsid w:val="00544F17"/>
    <w:rsid w:val="005471BA"/>
    <w:rsid w:val="005A5753"/>
    <w:rsid w:val="005F26AA"/>
    <w:rsid w:val="00615C35"/>
    <w:rsid w:val="00655DA8"/>
    <w:rsid w:val="0067220B"/>
    <w:rsid w:val="0067566F"/>
    <w:rsid w:val="00677C83"/>
    <w:rsid w:val="00682B7F"/>
    <w:rsid w:val="00687D9A"/>
    <w:rsid w:val="006A2D20"/>
    <w:rsid w:val="006A5E04"/>
    <w:rsid w:val="00713FBE"/>
    <w:rsid w:val="00715F56"/>
    <w:rsid w:val="00776D20"/>
    <w:rsid w:val="007D6FF9"/>
    <w:rsid w:val="007F061A"/>
    <w:rsid w:val="007F175A"/>
    <w:rsid w:val="0080572D"/>
    <w:rsid w:val="00864D0E"/>
    <w:rsid w:val="008B1B7D"/>
    <w:rsid w:val="008D487D"/>
    <w:rsid w:val="009063D0"/>
    <w:rsid w:val="00952D95"/>
    <w:rsid w:val="009539A1"/>
    <w:rsid w:val="009E093C"/>
    <w:rsid w:val="009E37B4"/>
    <w:rsid w:val="009E602D"/>
    <w:rsid w:val="00A16C14"/>
    <w:rsid w:val="00A77CD1"/>
    <w:rsid w:val="00A84ABE"/>
    <w:rsid w:val="00A9401A"/>
    <w:rsid w:val="00AA0597"/>
    <w:rsid w:val="00AD33C4"/>
    <w:rsid w:val="00AD5402"/>
    <w:rsid w:val="00AD7C8A"/>
    <w:rsid w:val="00B833D6"/>
    <w:rsid w:val="00BE5A9E"/>
    <w:rsid w:val="00C53328"/>
    <w:rsid w:val="00CC1C41"/>
    <w:rsid w:val="00D0429F"/>
    <w:rsid w:val="00D12421"/>
    <w:rsid w:val="00D12B25"/>
    <w:rsid w:val="00D561B4"/>
    <w:rsid w:val="00D6050B"/>
    <w:rsid w:val="00D748FB"/>
    <w:rsid w:val="00D977ED"/>
    <w:rsid w:val="00DE5490"/>
    <w:rsid w:val="00E152E8"/>
    <w:rsid w:val="00E2604B"/>
    <w:rsid w:val="00E30C1F"/>
    <w:rsid w:val="00E457B4"/>
    <w:rsid w:val="00EA022B"/>
    <w:rsid w:val="00EC19ED"/>
    <w:rsid w:val="00EC495B"/>
    <w:rsid w:val="00ED0ACC"/>
    <w:rsid w:val="00ED4AB0"/>
    <w:rsid w:val="00EF1469"/>
    <w:rsid w:val="00EF70E7"/>
    <w:rsid w:val="00F001C1"/>
    <w:rsid w:val="00F40E8C"/>
    <w:rsid w:val="00F52107"/>
    <w:rsid w:val="00F53BB4"/>
    <w:rsid w:val="00F7450D"/>
    <w:rsid w:val="00F83EB8"/>
    <w:rsid w:val="00F96A50"/>
    <w:rsid w:val="00F97799"/>
    <w:rsid w:val="00FA0F09"/>
    <w:rsid w:val="00FA16D5"/>
    <w:rsid w:val="00FA60DB"/>
    <w:rsid w:val="00FB79EF"/>
    <w:rsid w:val="00FC6D69"/>
    <w:rsid w:val="00FF2673"/>
    <w:rsid w:val="00FF3756"/>
    <w:rsid w:val="00FF4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8F1786"/>
  <w15:docId w15:val="{90960D62-A304-1F4E-83D4-7ADA91341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088"/>
    <w:rPr>
      <w:rFonts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20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D04088"/>
    <w:pPr>
      <w:ind w:left="720"/>
      <w:contextualSpacing/>
    </w:pPr>
  </w:style>
  <w:style w:type="character" w:styleId="Hyperlink">
    <w:name w:val="Hyperlink"/>
    <w:uiPriority w:val="99"/>
    <w:unhideWhenUsed/>
    <w:rsid w:val="00D04088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D0408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D04088"/>
    <w:rPr>
      <w:rFonts w:ascii="Calibri" w:eastAsia="Calibri" w:hAnsi="Calibri" w:cs="Times New Roman"/>
      <w:lang w:val="id-ID"/>
    </w:rPr>
  </w:style>
  <w:style w:type="paragraph" w:styleId="Header">
    <w:name w:val="header"/>
    <w:basedOn w:val="Normal"/>
    <w:link w:val="HeaderChar"/>
    <w:uiPriority w:val="99"/>
    <w:unhideWhenUsed/>
    <w:rsid w:val="00D040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4088"/>
    <w:rPr>
      <w:rFonts w:ascii="Calibri" w:eastAsia="Calibri" w:hAnsi="Calibri" w:cs="Times New Roman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D040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4088"/>
    <w:rPr>
      <w:rFonts w:ascii="Calibri" w:eastAsia="Calibri" w:hAnsi="Calibri" w:cs="Times New Roman"/>
      <w:lang w:val="id-ID"/>
    </w:rPr>
  </w:style>
  <w:style w:type="character" w:customStyle="1" w:styleId="hps">
    <w:name w:val="hps"/>
    <w:basedOn w:val="DefaultParagraphFont"/>
    <w:rsid w:val="00D04088"/>
  </w:style>
  <w:style w:type="paragraph" w:customStyle="1" w:styleId="Titleofthepaper">
    <w:name w:val="Title of the paper"/>
    <w:rsid w:val="00D04088"/>
    <w:pPr>
      <w:spacing w:after="0" w:line="240" w:lineRule="auto"/>
      <w:jc w:val="center"/>
    </w:pPr>
    <w:rPr>
      <w:rFonts w:ascii="Arial" w:eastAsia="Times New Roman" w:hAnsi="Arial" w:cs="Times New Roman"/>
      <w:b/>
      <w:noProof/>
      <w:sz w:val="28"/>
      <w:szCs w:val="20"/>
    </w:rPr>
  </w:style>
  <w:style w:type="paragraph" w:styleId="NoSpacing">
    <w:name w:val="No Spacing"/>
    <w:link w:val="NoSpacingChar"/>
    <w:uiPriority w:val="1"/>
    <w:qFormat/>
    <w:rsid w:val="00D04088"/>
    <w:pPr>
      <w:spacing w:after="0" w:line="240" w:lineRule="auto"/>
    </w:pPr>
    <w:rPr>
      <w:rFonts w:eastAsia="Times New Roman" w:cs="Times New Roman"/>
    </w:rPr>
  </w:style>
  <w:style w:type="character" w:customStyle="1" w:styleId="NoSpacingChar">
    <w:name w:val="No Spacing Char"/>
    <w:link w:val="NoSpacing"/>
    <w:uiPriority w:val="1"/>
    <w:locked/>
    <w:rsid w:val="00D04088"/>
    <w:rPr>
      <w:rFonts w:ascii="Calibri" w:eastAsia="Times New Roman" w:hAnsi="Calibri" w:cs="Times New Roman"/>
      <w:lang w:val="id-ID" w:eastAsia="id-ID"/>
    </w:rPr>
  </w:style>
  <w:style w:type="character" w:customStyle="1" w:styleId="tlid-translation">
    <w:name w:val="tlid-translation"/>
    <w:basedOn w:val="DefaultParagraphFont"/>
    <w:rsid w:val="00762013"/>
  </w:style>
  <w:style w:type="paragraph" w:customStyle="1" w:styleId="Default">
    <w:name w:val="Default"/>
    <w:rsid w:val="00762013"/>
    <w:pPr>
      <w:autoSpaceDE w:val="0"/>
      <w:autoSpaceDN w:val="0"/>
      <w:adjustRightInd w:val="0"/>
      <w:spacing w:after="0" w:line="240" w:lineRule="auto"/>
    </w:pPr>
    <w:rPr>
      <w:rFonts w:ascii="Calisto MT" w:hAnsi="Calisto MT" w:cs="Calisto MT"/>
      <w:color w:val="000000"/>
      <w:sz w:val="24"/>
      <w:szCs w:val="24"/>
    </w:rPr>
  </w:style>
  <w:style w:type="paragraph" w:customStyle="1" w:styleId="HeaderAbs">
    <w:name w:val="Header (Abs."/>
    <w:aliases w:val="Ref.,Ack.)"/>
    <w:basedOn w:val="Heading1"/>
    <w:rsid w:val="00762013"/>
    <w:pPr>
      <w:keepLines w:val="0"/>
      <w:spacing w:after="240" w:line="240" w:lineRule="auto"/>
    </w:pPr>
    <w:rPr>
      <w:rFonts w:ascii="Times New Roman" w:eastAsia="Times New Roman" w:hAnsi="Times New Roman" w:cs="Times New Roman"/>
      <w:b/>
      <w:caps/>
      <w:color w:val="auto"/>
      <w:sz w:val="24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6201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id-ID"/>
    </w:rPr>
  </w:style>
  <w:style w:type="table" w:styleId="TableGrid">
    <w:name w:val="Table Grid"/>
    <w:basedOn w:val="TableNormal"/>
    <w:uiPriority w:val="59"/>
    <w:rsid w:val="00221C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252FBD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52FBD"/>
    <w:rPr>
      <w:sz w:val="20"/>
      <w:szCs w:val="20"/>
      <w:lang w:val="id-ID"/>
    </w:rPr>
  </w:style>
  <w:style w:type="character" w:styleId="FootnoteReference">
    <w:name w:val="footnote reference"/>
    <w:basedOn w:val="DefaultParagraphFont"/>
    <w:uiPriority w:val="99"/>
    <w:unhideWhenUsed/>
    <w:rsid w:val="00252FBD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2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FBD"/>
    <w:rPr>
      <w:rFonts w:ascii="Tahoma" w:eastAsia="Calibri" w:hAnsi="Tahoma" w:cs="Tahoma"/>
      <w:sz w:val="16"/>
      <w:szCs w:val="16"/>
      <w:lang w:val="id-ID"/>
    </w:rPr>
  </w:style>
  <w:style w:type="paragraph" w:customStyle="1" w:styleId="PythagorasTitle">
    <w:name w:val="Pythagoras_Title"/>
    <w:basedOn w:val="Normal"/>
    <w:qFormat/>
    <w:rsid w:val="009511C5"/>
    <w:pPr>
      <w:spacing w:after="0" w:line="240" w:lineRule="auto"/>
      <w:jc w:val="center"/>
    </w:pPr>
    <w:rPr>
      <w:rFonts w:ascii="Times New Roman" w:eastAsia="Times New Roman" w:hAnsi="Times New Roman"/>
      <w:b/>
      <w:sz w:val="26"/>
    </w:rPr>
  </w:style>
  <w:style w:type="paragraph" w:customStyle="1" w:styleId="PythagorasAuthor">
    <w:name w:val="Pythagoras_Author"/>
    <w:basedOn w:val="Normal"/>
    <w:qFormat/>
    <w:rsid w:val="00423F9B"/>
    <w:pPr>
      <w:spacing w:after="0" w:line="240" w:lineRule="auto"/>
      <w:jc w:val="center"/>
    </w:pPr>
    <w:rPr>
      <w:rFonts w:ascii="Times New Roman" w:eastAsia="Times New Roman" w:hAnsi="Times New Roman"/>
    </w:rPr>
  </w:style>
  <w:style w:type="paragraph" w:customStyle="1" w:styleId="PythagorasHeading1">
    <w:name w:val="Pythagoras_Heading 1"/>
    <w:basedOn w:val="Normal"/>
    <w:qFormat/>
    <w:rsid w:val="00C4760B"/>
    <w:pPr>
      <w:spacing w:before="120" w:after="120" w:line="240" w:lineRule="auto"/>
    </w:pPr>
    <w:rPr>
      <w:rFonts w:ascii="Times New Roman" w:eastAsia="Times New Roman" w:hAnsi="Times New Roman"/>
      <w:b/>
      <w:lang w:val="en-US"/>
    </w:rPr>
  </w:style>
  <w:style w:type="paragraph" w:customStyle="1" w:styleId="JRPMBody">
    <w:name w:val="JRPM_Body"/>
    <w:basedOn w:val="Normal"/>
    <w:qFormat/>
    <w:rsid w:val="00C4760B"/>
    <w:pPr>
      <w:spacing w:after="0" w:line="240" w:lineRule="auto"/>
      <w:ind w:firstLine="567"/>
      <w:jc w:val="both"/>
    </w:pPr>
    <w:rPr>
      <w:rFonts w:ascii="Times New Roman" w:eastAsia="Times New Roman" w:hAnsi="Times New Roman"/>
      <w:szCs w:val="24"/>
    </w:rPr>
  </w:style>
  <w:style w:type="paragraph" w:customStyle="1" w:styleId="PythagorasBody">
    <w:name w:val="Pythagoras_Body"/>
    <w:basedOn w:val="Normal"/>
    <w:qFormat/>
    <w:rsid w:val="00707FA3"/>
    <w:pPr>
      <w:spacing w:after="0" w:line="240" w:lineRule="auto"/>
      <w:ind w:firstLine="567"/>
      <w:jc w:val="both"/>
    </w:pPr>
    <w:rPr>
      <w:rFonts w:ascii="Times New Roman" w:eastAsia="Times New Roman" w:hAnsi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116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16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1625"/>
    <w:rPr>
      <w:rFonts w:ascii="Calibri" w:eastAsia="Calibri" w:hAnsi="Calibri" w:cs="Times New Roman"/>
      <w:sz w:val="20"/>
      <w:szCs w:val="20"/>
      <w:lang w:val="id-I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16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1625"/>
    <w:rPr>
      <w:rFonts w:ascii="Calibri" w:eastAsia="Calibri" w:hAnsi="Calibri" w:cs="Times New Roman"/>
      <w:b/>
      <w:bCs/>
      <w:sz w:val="20"/>
      <w:szCs w:val="20"/>
      <w:lang w:val="id-ID"/>
    </w:rPr>
  </w:style>
  <w:style w:type="character" w:customStyle="1" w:styleId="cc-license-identifier">
    <w:name w:val="cc-license-identifier"/>
    <w:basedOn w:val="DefaultParagraphFont"/>
    <w:rsid w:val="002D1D00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UnresolvedMention">
    <w:name w:val="Unresolved Mention"/>
    <w:basedOn w:val="DefaultParagraphFont"/>
    <w:uiPriority w:val="99"/>
    <w:semiHidden/>
    <w:unhideWhenUsed/>
    <w:rsid w:val="0039299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96A50"/>
    <w:rPr>
      <w:color w:val="954F72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3945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55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penulis@gmail.com1" TargetMode="External"/><Relationship Id="rId4" Type="http://schemas.openxmlformats.org/officeDocument/2006/relationships/styles" Target="styles.xml"/><Relationship Id="rId9" Type="http://schemas.openxmlformats.org/officeDocument/2006/relationships/hyperlink" Target="mailto:samuelsiringoringo111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QVapIyd4enZXHF3sA74WM9Ac8sA==">AMUW2mUff7hgKjCbIxDbJEG/KmBiPaElXsXLZijXjP0jI33dZXmIE0Szcug1t58RQ40j6WpeU1AXd5HVHrudeGU+DoQc3XO/75bQcPoiOfE2HVY7K1s/uT9pmZ7pQrbUax93YgjY22w/IhNhxdweXUm8LXxAE0bS1/Fgg/oLo4rZbFITEktDNpZJOKyAbyKgKX2zjk0xC4K3VEju0O7Z9E4K5ZrrrNwwimlyRFzaOGEtFWj4yhDldhngi4IjD11AOWcXjbV5kazZLh8it7Eg9TW0Zh+CQeC42javi0r8J6LbE726Q8iCpgbzVV0FHyJmUUZq3LXfI+xAKiRtKwL3xC+6J3XUAvG1c8ZQLNlP5kAEvSR+5TiHRwYr64NJ+1BOqglkkmWDdSRh</go:docsCustomData>
</go:gDocsCustomXmlDataStorage>
</file>

<file path=customXml/itemProps1.xml><?xml version="1.0" encoding="utf-8"?>
<ds:datastoreItem xmlns:ds="http://schemas.openxmlformats.org/officeDocument/2006/customXml" ds:itemID="{4412DEB6-C78F-C147-9A40-42B3F1B554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4570</Words>
  <Characters>26050</Characters>
  <Application>Microsoft Office Word</Application>
  <DocSecurity>0</DocSecurity>
  <Lines>217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 Rian Nugroho</dc:creator>
  <cp:lastModifiedBy>Abech01</cp:lastModifiedBy>
  <cp:revision>2</cp:revision>
  <dcterms:created xsi:type="dcterms:W3CDTF">2023-03-01T07:26:00Z</dcterms:created>
  <dcterms:modified xsi:type="dcterms:W3CDTF">2023-03-01T07:26:00Z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8b0469cd-2463-385b-b9b8-eec3940e58e1</vt:lpwstr>
  </property>
  <property fmtid="{D5CDD505-2E9C-101B-9397-08002B2CF9AE}" pid="4" name="Mendeley Citation Style_1">
    <vt:lpwstr>http://www.zotero.org/styles/turabian-fullnote-bibliography</vt:lpwstr>
  </property>
  <property fmtid="{D5CDD505-2E9C-101B-9397-08002B2CF9AE}" pid="5" name="Mendeley Recent Style Id 0_1">
    <vt:lpwstr>http://www.zotero.org/styles/american-political-science-association</vt:lpwstr>
  </property>
  <property fmtid="{D5CDD505-2E9C-101B-9397-08002B2CF9AE}" pid="6" name="Mendeley Recent Style Name 0_1">
    <vt:lpwstr>American Political Science Association</vt:lpwstr>
  </property>
  <property fmtid="{D5CDD505-2E9C-101B-9397-08002B2CF9AE}" pid="7" name="Mendeley Recent Style Id 1_1">
    <vt:lpwstr>http://www.zotero.org/styles/apa</vt:lpwstr>
  </property>
  <property fmtid="{D5CDD505-2E9C-101B-9397-08002B2CF9AE}" pid="8" name="Mendeley Recent Style Name 1_1">
    <vt:lpwstr>American Psychological Association 7th edition</vt:lpwstr>
  </property>
  <property fmtid="{D5CDD505-2E9C-101B-9397-08002B2CF9AE}" pid="9" name="Mendeley Recent Style Id 2_1">
    <vt:lpwstr>http://www.zotero.org/styles/american-sociological-association</vt:lpwstr>
  </property>
  <property fmtid="{D5CDD505-2E9C-101B-9397-08002B2CF9AE}" pid="10" name="Mendeley Recent Style Name 2_1">
    <vt:lpwstr>American Sociological Association 6th edition</vt:lpwstr>
  </property>
  <property fmtid="{D5CDD505-2E9C-101B-9397-08002B2CF9AE}" pid="11" name="Mendeley Recent Style Id 3_1">
    <vt:lpwstr>http://www.zotero.org/styles/chicago-author-date</vt:lpwstr>
  </property>
  <property fmtid="{D5CDD505-2E9C-101B-9397-08002B2CF9AE}" pid="12" name="Mendeley Recent Style Name 3_1">
    <vt:lpwstr>Chicago Manual of Style 17th edition (author-date)</vt:lpwstr>
  </property>
  <property fmtid="{D5CDD505-2E9C-101B-9397-08002B2CF9AE}" pid="13" name="Mendeley Recent Style Id 4_1">
    <vt:lpwstr>http://www.zotero.org/styles/harvard-cite-them-right</vt:lpwstr>
  </property>
  <property fmtid="{D5CDD505-2E9C-101B-9397-08002B2CF9AE}" pid="14" name="Mendeley Recent Style Name 4_1">
    <vt:lpwstr>Cite Them Right 12th edition - Harvard</vt:lpwstr>
  </property>
  <property fmtid="{D5CDD505-2E9C-101B-9397-08002B2CF9AE}" pid="15" name="Mendeley Recent Style Id 5_1">
    <vt:lpwstr>http://www.zotero.org/styles/ieee</vt:lpwstr>
  </property>
  <property fmtid="{D5CDD505-2E9C-101B-9397-08002B2CF9AE}" pid="16" name="Mendeley Recent Style Name 5_1">
    <vt:lpwstr>IEEE</vt:lpwstr>
  </property>
  <property fmtid="{D5CDD505-2E9C-101B-9397-08002B2CF9AE}" pid="17" name="Mendeley Recent Style Id 6_1">
    <vt:lpwstr>http://www.zotero.org/styles/modern-humanities-research-association</vt:lpwstr>
  </property>
  <property fmtid="{D5CDD505-2E9C-101B-9397-08002B2CF9AE}" pid="18" name="Mendeley Recent Style Name 6_1">
    <vt:lpwstr>Modern Humanities Research Association 3rd edition (note with bibliography)</vt:lpwstr>
  </property>
  <property fmtid="{D5CDD505-2E9C-101B-9397-08002B2CF9AE}" pid="19" name="Mendeley Recent Style Id 7_1">
    <vt:lpwstr>http://www.zotero.org/styles/modern-language-association</vt:lpwstr>
  </property>
  <property fmtid="{D5CDD505-2E9C-101B-9397-08002B2CF9AE}" pid="20" name="Mendeley Recent Style Name 7_1">
    <vt:lpwstr>Modern Language Association 9th edition</vt:lpwstr>
  </property>
  <property fmtid="{D5CDD505-2E9C-101B-9397-08002B2CF9AE}" pid="21" name="Mendeley Recent Style Id 8_1">
    <vt:lpwstr>http://www.zotero.org/styles/nature</vt:lpwstr>
  </property>
  <property fmtid="{D5CDD505-2E9C-101B-9397-08002B2CF9AE}" pid="22" name="Mendeley Recent Style Name 8_1">
    <vt:lpwstr>Nature</vt:lpwstr>
  </property>
  <property fmtid="{D5CDD505-2E9C-101B-9397-08002B2CF9AE}" pid="23" name="Mendeley Recent Style Id 9_1">
    <vt:lpwstr>http://www.zotero.org/styles/turabian-fullnote-bibliography</vt:lpwstr>
  </property>
  <property fmtid="{D5CDD505-2E9C-101B-9397-08002B2CF9AE}" pid="24" name="Mendeley Recent Style Name 9_1">
    <vt:lpwstr>Turabian 8th edition (full note)</vt:lpwstr>
  </property>
</Properties>
</file>